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11" w:rsidRPr="006F6D91" w:rsidRDefault="00C96811" w:rsidP="00F2773D">
      <w:pPr>
        <w:pStyle w:val="Heading2"/>
        <w:spacing w:before="0" w:after="0"/>
        <w:rPr>
          <w:sz w:val="28"/>
          <w:szCs w:val="28"/>
        </w:rPr>
      </w:pPr>
      <w:r w:rsidRPr="006F6D91">
        <w:rPr>
          <w:sz w:val="28"/>
          <w:szCs w:val="28"/>
        </w:rPr>
        <w:t>Тематика магистерских диссертаций</w:t>
      </w:r>
    </w:p>
    <w:p w:rsidR="00C96811" w:rsidRPr="006F6D91" w:rsidRDefault="00C96811" w:rsidP="00F2773D">
      <w:pPr>
        <w:pStyle w:val="Title"/>
        <w:suppressAutoHyphens/>
        <w:rPr>
          <w:sz w:val="28"/>
          <w:szCs w:val="28"/>
        </w:rPr>
      </w:pPr>
      <w:r w:rsidRPr="006F6D91">
        <w:rPr>
          <w:sz w:val="28"/>
          <w:szCs w:val="28"/>
        </w:rPr>
        <w:t xml:space="preserve">по направлению подготовки 40.04.01 Юриспруденция </w:t>
      </w:r>
    </w:p>
    <w:p w:rsidR="00C96811" w:rsidRPr="006F6D91" w:rsidRDefault="00C96811" w:rsidP="00F2773D">
      <w:pPr>
        <w:pStyle w:val="Title"/>
        <w:suppressAutoHyphens/>
        <w:rPr>
          <w:sz w:val="28"/>
          <w:szCs w:val="28"/>
        </w:rPr>
      </w:pPr>
      <w:r w:rsidRPr="006F6D91">
        <w:rPr>
          <w:sz w:val="28"/>
          <w:szCs w:val="28"/>
        </w:rPr>
        <w:t>по магистерской программе</w:t>
      </w:r>
    </w:p>
    <w:p w:rsidR="00C96811" w:rsidRPr="006F6D91" w:rsidRDefault="00C96811" w:rsidP="00F2773D">
      <w:pPr>
        <w:pStyle w:val="Heading2"/>
        <w:spacing w:before="0" w:after="0"/>
        <w:rPr>
          <w:sz w:val="28"/>
          <w:szCs w:val="28"/>
        </w:rPr>
      </w:pPr>
      <w:r w:rsidRPr="006F6D91">
        <w:rPr>
          <w:sz w:val="28"/>
          <w:szCs w:val="28"/>
        </w:rPr>
        <w:t>«Российское уголовное судопроизводство: теория, практика, криминалистическое обеспечение»</w:t>
      </w:r>
    </w:p>
    <w:p w:rsidR="00C96811" w:rsidRPr="006F6D91" w:rsidRDefault="00C96811" w:rsidP="00F2773D">
      <w:pPr>
        <w:pStyle w:val="Heading2"/>
        <w:spacing w:before="0" w:after="0"/>
        <w:rPr>
          <w:sz w:val="28"/>
          <w:szCs w:val="28"/>
        </w:rPr>
      </w:pPr>
      <w:r w:rsidRPr="006F6D91">
        <w:rPr>
          <w:sz w:val="28"/>
          <w:szCs w:val="28"/>
        </w:rPr>
        <w:t xml:space="preserve"> на 2023-24 уч. год </w:t>
      </w:r>
    </w:p>
    <w:p w:rsidR="00C96811" w:rsidRPr="00F059C8" w:rsidRDefault="00C96811" w:rsidP="00F2773D">
      <w:pPr>
        <w:rPr>
          <w:sz w:val="28"/>
          <w:szCs w:val="28"/>
        </w:rPr>
      </w:pPr>
    </w:p>
    <w:p w:rsidR="00C96811" w:rsidRPr="00F059C8" w:rsidRDefault="00C96811" w:rsidP="006F6D91">
      <w:pPr>
        <w:pStyle w:val="NormalWeb"/>
        <w:numPr>
          <w:ilvl w:val="0"/>
          <w:numId w:val="6"/>
        </w:numPr>
        <w:tabs>
          <w:tab w:val="clear" w:pos="1935"/>
          <w:tab w:val="num" w:pos="180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 xml:space="preserve">Принципы и нравственные начала уголовно-процессуальной деятельности: проблемы соотношения </w:t>
      </w:r>
    </w:p>
    <w:p w:rsidR="00C96811" w:rsidRPr="00F059C8" w:rsidRDefault="00C96811" w:rsidP="006F6D91">
      <w:pPr>
        <w:pStyle w:val="NormalWeb"/>
        <w:numPr>
          <w:ilvl w:val="0"/>
          <w:numId w:val="6"/>
        </w:numPr>
        <w:tabs>
          <w:tab w:val="clear" w:pos="1935"/>
          <w:tab w:val="num" w:pos="180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Цели (назначение) российского уголовного судопроизводства и средства их достижения</w:t>
      </w:r>
    </w:p>
    <w:p w:rsidR="00C96811" w:rsidRPr="00F059C8" w:rsidRDefault="00C96811" w:rsidP="006F6D91">
      <w:pPr>
        <w:pStyle w:val="NormalWeb"/>
        <w:tabs>
          <w:tab w:val="num" w:pos="180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3. Право личности на неприкосновенность, уважение чести и достоинства  как принцип уголовного судопроизводства</w:t>
      </w:r>
    </w:p>
    <w:p w:rsidR="00C96811" w:rsidRPr="00F059C8" w:rsidRDefault="00C96811" w:rsidP="006F6D91">
      <w:pPr>
        <w:tabs>
          <w:tab w:val="num" w:pos="180"/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4. Принцип состязательности и проблемы обеспечения публичных интересов в уголовном судопроизводстве</w:t>
      </w:r>
    </w:p>
    <w:p w:rsidR="00C96811" w:rsidRPr="00F059C8" w:rsidRDefault="00C96811" w:rsidP="006F6D91">
      <w:pPr>
        <w:tabs>
          <w:tab w:val="num" w:pos="180"/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5. Формы участия граждан в осуществлении правосудия по уголовным делам</w:t>
      </w:r>
    </w:p>
    <w:p w:rsidR="00C96811" w:rsidRPr="00F059C8" w:rsidRDefault="00C96811" w:rsidP="006F6D91">
      <w:pPr>
        <w:tabs>
          <w:tab w:val="num" w:pos="180"/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6. Обвинение в российском уголовном процессе: сущность, значение и проблемы реализации</w:t>
      </w:r>
    </w:p>
    <w:p w:rsidR="00C96811" w:rsidRPr="00F059C8" w:rsidRDefault="00C96811" w:rsidP="006F6D91">
      <w:pPr>
        <w:tabs>
          <w:tab w:val="num" w:pos="180"/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7. Основания и процедура выдвижения подозрения в российском уголовном процессе</w:t>
      </w:r>
    </w:p>
    <w:p w:rsidR="00C96811" w:rsidRPr="00F059C8" w:rsidRDefault="00C96811" w:rsidP="006F6D91">
      <w:pPr>
        <w:tabs>
          <w:tab w:val="num" w:pos="180"/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8. Функция и полномочия суда в досудебных стадиях российского уголовного процесса</w:t>
      </w:r>
    </w:p>
    <w:p w:rsidR="00C96811" w:rsidRPr="00F059C8" w:rsidRDefault="00C96811" w:rsidP="006F6D91">
      <w:pPr>
        <w:tabs>
          <w:tab w:val="num" w:pos="180"/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9. Процессуальная самостоятельность лиц, осуществляющих досудебное производство по уголовным делам</w:t>
      </w:r>
    </w:p>
    <w:p w:rsidR="00C96811" w:rsidRPr="00F059C8" w:rsidRDefault="00C96811" w:rsidP="006F6D91">
      <w:pPr>
        <w:tabs>
          <w:tab w:val="num" w:pos="180"/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10. Правовые основы и практика осуществления органами дознания процессуальной деятельности</w:t>
      </w:r>
    </w:p>
    <w:p w:rsidR="00C96811" w:rsidRPr="00F059C8" w:rsidRDefault="00C96811" w:rsidP="006F6D91">
      <w:pPr>
        <w:tabs>
          <w:tab w:val="num" w:pos="180"/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11.  Участие адвоката-защитника в собирании и формировании доказательств в стадии предварительного расследования</w:t>
      </w:r>
    </w:p>
    <w:p w:rsidR="00C96811" w:rsidRPr="00F059C8" w:rsidRDefault="00C96811" w:rsidP="006F6D91">
      <w:pPr>
        <w:tabs>
          <w:tab w:val="num" w:pos="180"/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12. Институт представительства и проблемы его развития в российском уголовном процессе</w:t>
      </w:r>
    </w:p>
    <w:p w:rsidR="00C96811" w:rsidRPr="00F059C8" w:rsidRDefault="00C96811" w:rsidP="006F6D91">
      <w:pPr>
        <w:tabs>
          <w:tab w:val="num" w:pos="180"/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13. Обеспечение прав участников уголовного судопроизводства: достоинства и проблемы действующего законодательства</w:t>
      </w:r>
    </w:p>
    <w:p w:rsidR="00C96811" w:rsidRPr="00F059C8" w:rsidRDefault="00C96811" w:rsidP="006F6D91">
      <w:pPr>
        <w:tabs>
          <w:tab w:val="num" w:pos="180"/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14. Проверка доказательств как элемент доказательственной деятельности: сущность и способы осуществления</w:t>
      </w:r>
    </w:p>
    <w:p w:rsidR="00C96811" w:rsidRPr="00F059C8" w:rsidRDefault="00C96811" w:rsidP="006F6D91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15. Участие эксперта как основная форма использования специальных знаний в уголовном судопроизводстве</w:t>
      </w:r>
    </w:p>
    <w:p w:rsidR="00C96811" w:rsidRPr="00F059C8" w:rsidRDefault="00C96811" w:rsidP="006F6D91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16. Особенности получения, оценки и использования показаний потерпевших по уголовным делам</w:t>
      </w:r>
    </w:p>
    <w:p w:rsidR="00C96811" w:rsidRPr="00F059C8" w:rsidRDefault="00C96811" w:rsidP="006F6D91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17. Меры уголовно-процессуального принуждения имущественного характера</w:t>
      </w:r>
    </w:p>
    <w:p w:rsidR="00C96811" w:rsidRPr="00F059C8" w:rsidRDefault="00C96811" w:rsidP="006F6D91">
      <w:pPr>
        <w:pStyle w:val="NormalWeb"/>
        <w:tabs>
          <w:tab w:val="num" w:pos="180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 xml:space="preserve">18. Проблемы теории, законодательного регулирования и практики задержания подозреваемого </w:t>
      </w:r>
    </w:p>
    <w:p w:rsidR="00C96811" w:rsidRPr="00F059C8" w:rsidRDefault="00C96811" w:rsidP="006F6D91">
      <w:pPr>
        <w:pStyle w:val="NormalWeb"/>
        <w:tabs>
          <w:tab w:val="num" w:pos="180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19. Проблемы применения в качестве меры пресечения личного поручительства</w:t>
      </w:r>
    </w:p>
    <w:p w:rsidR="00C96811" w:rsidRPr="00F059C8" w:rsidRDefault="00C96811" w:rsidP="00B85083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20. Проблемы  правовой  регламентации  и  практики  осуществления деятельности  в  стадии  возбуждения  уголовного  дела</w:t>
      </w:r>
    </w:p>
    <w:p w:rsidR="00C96811" w:rsidRPr="00F059C8" w:rsidRDefault="00C96811" w:rsidP="006F6D91">
      <w:pPr>
        <w:pStyle w:val="NormalWeb"/>
        <w:tabs>
          <w:tab w:val="num" w:pos="180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21. Формы предварительного расследования в уголовном процессе России и направления их дифференциации</w:t>
      </w:r>
    </w:p>
    <w:p w:rsidR="00C96811" w:rsidRPr="00F059C8" w:rsidRDefault="00C96811" w:rsidP="006F6D91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22. Вербальные следственные действия: проблемы законодательной регламентации и практики производства</w:t>
      </w:r>
    </w:p>
    <w:p w:rsidR="00C96811" w:rsidRPr="00F059C8" w:rsidRDefault="00C96811" w:rsidP="006F6D91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23. Предъявление для опознания: информационная сущность и порядок производства</w:t>
      </w:r>
    </w:p>
    <w:p w:rsidR="00C96811" w:rsidRPr="00F059C8" w:rsidRDefault="00C96811" w:rsidP="006F6D91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24. Производство по уголовному делу в отношении умершего.</w:t>
      </w:r>
    </w:p>
    <w:p w:rsidR="00C96811" w:rsidRPr="00F059C8" w:rsidRDefault="00C96811" w:rsidP="00B85083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25. Приостановление и возобновление предварительного следствия: сущность, основания и процессуальный порядок</w:t>
      </w:r>
    </w:p>
    <w:p w:rsidR="00C96811" w:rsidRPr="00F059C8" w:rsidRDefault="00C96811" w:rsidP="00B85083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26. Прекращение уголовного дела в стадии предварительного расследования с освобождением лица от уголовной ответственности</w:t>
      </w:r>
    </w:p>
    <w:p w:rsidR="00C96811" w:rsidRPr="00F059C8" w:rsidRDefault="00C96811" w:rsidP="00B85083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27. Нравственные аспекты и проблемы законодательной регламентации досудебного соглашения о сотрудничестве</w:t>
      </w:r>
    </w:p>
    <w:p w:rsidR="00C96811" w:rsidRPr="00F059C8" w:rsidRDefault="00C96811" w:rsidP="00B85083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28. Гласность судебного разбирательства как одно из средств обеспечения транспарентности  судебной деятельности</w:t>
      </w:r>
    </w:p>
    <w:p w:rsidR="00C96811" w:rsidRPr="00F059C8" w:rsidRDefault="00C96811" w:rsidP="00F059C8">
      <w:pPr>
        <w:tabs>
          <w:tab w:val="left" w:pos="0"/>
        </w:tabs>
        <w:suppressAutoHyphens/>
        <w:ind w:right="-5"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29.Прекращение уголовного дела в судебном заседании: основания и порядок.</w:t>
      </w:r>
    </w:p>
    <w:p w:rsidR="00C96811" w:rsidRPr="00F059C8" w:rsidRDefault="00C96811" w:rsidP="00B85083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30. Вопросы теории и практики разрешения гражданского иска при постановлении приговора</w:t>
      </w:r>
    </w:p>
    <w:p w:rsidR="00C96811" w:rsidRPr="00F059C8" w:rsidRDefault="00C96811" w:rsidP="00DD07B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31. Порядок рассмотрения уголовного дела и пределы прав суда апелляционной инстанции</w:t>
      </w:r>
    </w:p>
    <w:p w:rsidR="00C96811" w:rsidRPr="00F059C8" w:rsidRDefault="00C96811" w:rsidP="00DD07B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F059C8">
        <w:rPr>
          <w:sz w:val="28"/>
          <w:szCs w:val="28"/>
        </w:rPr>
        <w:t>32. Основания к отмене и изменению приговора суда, вступившего в законную силу</w:t>
      </w:r>
    </w:p>
    <w:p w:rsidR="00C96811" w:rsidRDefault="00C96811" w:rsidP="00DD07BE">
      <w:pPr>
        <w:tabs>
          <w:tab w:val="left" w:pos="567"/>
        </w:tabs>
        <w:ind w:firstLine="720"/>
        <w:jc w:val="both"/>
        <w:rPr>
          <w:color w:val="0000FF"/>
          <w:sz w:val="28"/>
          <w:szCs w:val="28"/>
        </w:rPr>
      </w:pPr>
    </w:p>
    <w:p w:rsidR="00C96811" w:rsidRDefault="00C96811" w:rsidP="006F6D91">
      <w:pPr>
        <w:tabs>
          <w:tab w:val="num" w:pos="180"/>
        </w:tabs>
        <w:ind w:firstLine="720"/>
      </w:pPr>
    </w:p>
    <w:p w:rsidR="00C96811" w:rsidRDefault="00C96811" w:rsidP="00F059C8">
      <w:pPr>
        <w:numPr>
          <w:ilvl w:val="0"/>
          <w:numId w:val="7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Криминалистические методы борьбы с организованной преступной деятельностью</w:t>
      </w:r>
    </w:p>
    <w:p w:rsidR="00C96811" w:rsidRDefault="00C96811" w:rsidP="00F059C8">
      <w:pPr>
        <w:numPr>
          <w:ilvl w:val="0"/>
          <w:numId w:val="7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Розыскная деятельность следователя</w:t>
      </w:r>
    </w:p>
    <w:p w:rsidR="00C96811" w:rsidRDefault="00C96811" w:rsidP="00F059C8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Первоначальный этап расследования торговли людьми.</w:t>
      </w:r>
    </w:p>
    <w:p w:rsidR="00C96811" w:rsidRDefault="00C96811" w:rsidP="00F059C8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Методика расследования использования рабского труда.</w:t>
      </w:r>
    </w:p>
    <w:p w:rsidR="00C96811" w:rsidRDefault="00C96811" w:rsidP="00F059C8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Особенности расследования организации занятия проституцией.</w:t>
      </w:r>
    </w:p>
    <w:p w:rsidR="00C96811" w:rsidRDefault="00C96811" w:rsidP="00F059C8">
      <w:pPr>
        <w:numPr>
          <w:ilvl w:val="0"/>
          <w:numId w:val="7"/>
        </w:numPr>
        <w:tabs>
          <w:tab w:val="clear" w:pos="720"/>
          <w:tab w:val="num" w:pos="0"/>
          <w:tab w:val="num" w:pos="1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специальных знаний при расследовании преступных нарушений правил охраны труда.</w:t>
      </w:r>
    </w:p>
    <w:p w:rsidR="00C96811" w:rsidRDefault="00C96811" w:rsidP="00F059C8">
      <w:pPr>
        <w:numPr>
          <w:ilvl w:val="0"/>
          <w:numId w:val="7"/>
        </w:numPr>
        <w:tabs>
          <w:tab w:val="clear" w:pos="720"/>
          <w:tab w:val="num" w:pos="0"/>
          <w:tab w:val="num" w:pos="1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Первоначальный этап расследования неисполнения обязанностей по воспитанию несовершеннолетнего.</w:t>
      </w:r>
    </w:p>
    <w:p w:rsidR="00C96811" w:rsidRDefault="00C96811" w:rsidP="00F059C8">
      <w:pPr>
        <w:numPr>
          <w:ilvl w:val="0"/>
          <w:numId w:val="7"/>
        </w:numPr>
        <w:tabs>
          <w:tab w:val="clear" w:pos="720"/>
          <w:tab w:val="num" w:pos="0"/>
          <w:tab w:val="num" w:pos="1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Первоначальный этап расследования посягательств на жизнь сотрудников правоохранительных органов.</w:t>
      </w:r>
    </w:p>
    <w:p w:rsidR="00C96811" w:rsidRDefault="00C96811" w:rsidP="006B4049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специальных знаний при расследовании уголовных дел о преступлениях, посягающих на культурные ценности.</w:t>
      </w:r>
    </w:p>
    <w:p w:rsidR="00C96811" w:rsidRDefault="00C96811" w:rsidP="006B4049">
      <w:pPr>
        <w:pStyle w:val="ListParagraph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Криминалистическая подготовка прокурора к судебному разбирательству уголовного дела.</w:t>
      </w:r>
    </w:p>
    <w:p w:rsidR="00C96811" w:rsidRDefault="00C96811" w:rsidP="006B4049">
      <w:pPr>
        <w:pStyle w:val="ListParagraph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Криминалистические аспекты деятельности прокурора в судебном следствии.</w:t>
      </w:r>
    </w:p>
    <w:p w:rsidR="00C96811" w:rsidRDefault="00C96811" w:rsidP="006B4049">
      <w:pPr>
        <w:pStyle w:val="ListParagraph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Криминалистическая тактика судебных действий с участием переводчика.</w:t>
      </w:r>
    </w:p>
    <w:p w:rsidR="00C96811" w:rsidRDefault="00C96811" w:rsidP="006B4049">
      <w:pPr>
        <w:pStyle w:val="ListParagraph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технологий в организации процесса расследования преступлений.</w:t>
      </w:r>
    </w:p>
    <w:p w:rsidR="00C96811" w:rsidRDefault="00C96811" w:rsidP="006B4049">
      <w:pPr>
        <w:pStyle w:val="ListParagraph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расследования преступлений, связанных с незаконным оборотом наркотических средств с использованием сети Интернет.</w:t>
      </w:r>
    </w:p>
    <w:p w:rsidR="00C96811" w:rsidRDefault="00C96811" w:rsidP="006B4049">
      <w:pPr>
        <w:pStyle w:val="ListParagraph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средства искусственного интеллекта в следственной деятельности: проблемы интеграции и возможности использования;</w:t>
      </w:r>
    </w:p>
    <w:p w:rsidR="00C96811" w:rsidRDefault="00C96811" w:rsidP="006B4049">
      <w:pPr>
        <w:pStyle w:val="ListParagraph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легализации и использования оперативно-розыскной информации при расследовании преступлений;</w:t>
      </w:r>
    </w:p>
    <w:p w:rsidR="00C96811" w:rsidRDefault="00C96811" w:rsidP="006B4049">
      <w:pPr>
        <w:pStyle w:val="ListParagraph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расследования преступлений, сопряженных с несанкционированным использованием средств электронной подписи.</w:t>
      </w:r>
    </w:p>
    <w:p w:rsidR="00C96811" w:rsidRDefault="00C96811" w:rsidP="006B4049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Криминалистические средства установления причин и условий, способствовавших совершению преступлений</w:t>
      </w:r>
    </w:p>
    <w:p w:rsidR="00C96811" w:rsidRDefault="00C96811" w:rsidP="006B4049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Привлечение общественности к расследованию преступлений</w:t>
      </w:r>
    </w:p>
    <w:p w:rsidR="00C96811" w:rsidRDefault="00C96811" w:rsidP="006B4049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Первоначальный этап расследования преступлений, посягающих на культурные ценности.</w:t>
      </w:r>
    </w:p>
    <w:p w:rsidR="00C96811" w:rsidRDefault="00C96811" w:rsidP="006B4049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деятельность следственно-оперативных групп.</w:t>
      </w:r>
      <w:bookmarkStart w:id="0" w:name="_GoBack"/>
      <w:bookmarkEnd w:id="0"/>
    </w:p>
    <w:p w:rsidR="00C96811" w:rsidRDefault="00C96811" w:rsidP="006B4049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C96811" w:rsidRDefault="00C96811" w:rsidP="006B4049">
      <w:pPr>
        <w:pStyle w:val="ListParagraph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по письменному заявлению обучающегося может быть предоставлена возможность подготовки и защиты выпускной квалификационной работы по теме, предложенной обучающимся,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C96811" w:rsidRDefault="00C96811" w:rsidP="006B4049">
      <w:pPr>
        <w:pStyle w:val="ListParagraph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811" w:rsidRDefault="00C96811" w:rsidP="006B4049">
      <w:pPr>
        <w:tabs>
          <w:tab w:val="num" w:pos="0"/>
        </w:tabs>
        <w:ind w:firstLine="720"/>
        <w:rPr>
          <w:sz w:val="28"/>
          <w:szCs w:val="28"/>
        </w:rPr>
      </w:pPr>
    </w:p>
    <w:p w:rsidR="00C96811" w:rsidRDefault="00C96811" w:rsidP="00F2773D"/>
    <w:p w:rsidR="00C96811" w:rsidRDefault="00C96811" w:rsidP="00F2773D"/>
    <w:p w:rsidR="00C96811" w:rsidRDefault="00C96811"/>
    <w:sectPr w:rsidR="00C96811" w:rsidSect="00D9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5B0"/>
    <w:multiLevelType w:val="multilevel"/>
    <w:tmpl w:val="AA5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E5107"/>
    <w:multiLevelType w:val="hybridMultilevel"/>
    <w:tmpl w:val="89E0DEDA"/>
    <w:lvl w:ilvl="0" w:tplc="0D889C4C">
      <w:start w:val="2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54E34A1"/>
    <w:multiLevelType w:val="hybridMultilevel"/>
    <w:tmpl w:val="B51450DC"/>
    <w:lvl w:ilvl="0" w:tplc="6CD6D392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812D89"/>
    <w:multiLevelType w:val="hybridMultilevel"/>
    <w:tmpl w:val="CB729086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5918E5"/>
    <w:multiLevelType w:val="hybridMultilevel"/>
    <w:tmpl w:val="62C0C07C"/>
    <w:lvl w:ilvl="0" w:tplc="DFA8CC2E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4460FF"/>
    <w:multiLevelType w:val="hybridMultilevel"/>
    <w:tmpl w:val="AFF4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BB9"/>
    <w:rsid w:val="000E2BF7"/>
    <w:rsid w:val="00142EA6"/>
    <w:rsid w:val="001F3459"/>
    <w:rsid w:val="00234353"/>
    <w:rsid w:val="002730E0"/>
    <w:rsid w:val="002B508B"/>
    <w:rsid w:val="003B19CB"/>
    <w:rsid w:val="003C0B25"/>
    <w:rsid w:val="004D7AC1"/>
    <w:rsid w:val="004E7F34"/>
    <w:rsid w:val="00530637"/>
    <w:rsid w:val="00691BB9"/>
    <w:rsid w:val="006B4049"/>
    <w:rsid w:val="006F6D91"/>
    <w:rsid w:val="0072588E"/>
    <w:rsid w:val="007C4D92"/>
    <w:rsid w:val="008065AE"/>
    <w:rsid w:val="00825292"/>
    <w:rsid w:val="00875FF5"/>
    <w:rsid w:val="008A1719"/>
    <w:rsid w:val="008B66E7"/>
    <w:rsid w:val="00964AE6"/>
    <w:rsid w:val="00967751"/>
    <w:rsid w:val="00AF7209"/>
    <w:rsid w:val="00B05A7E"/>
    <w:rsid w:val="00B16E8C"/>
    <w:rsid w:val="00B85083"/>
    <w:rsid w:val="00B96D5B"/>
    <w:rsid w:val="00C12AB9"/>
    <w:rsid w:val="00C76F7B"/>
    <w:rsid w:val="00C9130F"/>
    <w:rsid w:val="00C96811"/>
    <w:rsid w:val="00CA5A62"/>
    <w:rsid w:val="00CE758A"/>
    <w:rsid w:val="00D4106E"/>
    <w:rsid w:val="00D94FF0"/>
    <w:rsid w:val="00DD07BE"/>
    <w:rsid w:val="00E03385"/>
    <w:rsid w:val="00E5616D"/>
    <w:rsid w:val="00EC1353"/>
    <w:rsid w:val="00F059C8"/>
    <w:rsid w:val="00F2773D"/>
    <w:rsid w:val="00FC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3D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773D"/>
    <w:pPr>
      <w:keepNext/>
      <w:spacing w:before="240" w:after="60"/>
      <w:jc w:val="center"/>
      <w:outlineLvl w:val="1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773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F2773D"/>
    <w:pPr>
      <w:spacing w:before="100" w:beforeAutospacing="1" w:after="119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rsid w:val="00F2773D"/>
    <w:pPr>
      <w:jc w:val="center"/>
    </w:pPr>
    <w:rPr>
      <w:rFonts w:eastAsia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773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2773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Знак Знак Знак Знак Знак Знак Знак Знак Знак Знак"/>
    <w:basedOn w:val="Normal"/>
    <w:autoRedefine/>
    <w:uiPriority w:val="99"/>
    <w:rsid w:val="007C4D92"/>
    <w:pPr>
      <w:spacing w:after="160" w:line="240" w:lineRule="exact"/>
    </w:pPr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3</Pages>
  <Words>796</Words>
  <Characters>4541</Characters>
  <Application>Microsoft Office Outlook</Application>
  <DocSecurity>0</DocSecurity>
  <Lines>0</Lines>
  <Paragraphs>0</Paragraphs>
  <ScaleCrop>false</ScaleCrop>
  <Company>ФГБОУ СГЮА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 Васильевна Никитина</dc:creator>
  <cp:keywords/>
  <dc:description/>
  <cp:lastModifiedBy>Компьютер</cp:lastModifiedBy>
  <cp:revision>9</cp:revision>
  <dcterms:created xsi:type="dcterms:W3CDTF">2023-06-21T10:01:00Z</dcterms:created>
  <dcterms:modified xsi:type="dcterms:W3CDTF">2023-06-22T01:58:00Z</dcterms:modified>
</cp:coreProperties>
</file>