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E0" w:rsidRDefault="007642E0" w:rsidP="002B00DA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Примерная тематика </w:t>
      </w:r>
    </w:p>
    <w:p w:rsidR="007642E0" w:rsidRDefault="007642E0" w:rsidP="002B00DA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выпускных квалификационных работ по дисциплине </w:t>
      </w:r>
    </w:p>
    <w:p w:rsidR="007642E0" w:rsidRDefault="007642E0" w:rsidP="002B00DA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>«Уголовное процессуальное право (уголовный процесс)»</w:t>
      </w:r>
    </w:p>
    <w:p w:rsidR="007642E0" w:rsidRDefault="007642E0" w:rsidP="002B00DA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>по специальности 40.05.04 Судебная и прокурорская деятельность (специализация Прокурорская деятельность)</w:t>
      </w:r>
    </w:p>
    <w:p w:rsidR="007642E0" w:rsidRDefault="007642E0" w:rsidP="002B00DA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>202</w:t>
      </w:r>
      <w:r>
        <w:rPr>
          <w:b/>
          <w:bCs/>
          <w:lang w:val="en-US"/>
        </w:rPr>
        <w:t>4</w:t>
      </w:r>
      <w:r>
        <w:rPr>
          <w:b/>
          <w:bCs/>
        </w:rPr>
        <w:t>–202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 учебный год</w:t>
      </w:r>
    </w:p>
    <w:p w:rsidR="007642E0" w:rsidRPr="002C3D4E" w:rsidRDefault="007642E0" w:rsidP="002B00DA">
      <w:pPr>
        <w:shd w:val="clear" w:color="auto" w:fill="FFFFFF"/>
        <w:spacing w:line="276" w:lineRule="auto"/>
        <w:jc w:val="center"/>
        <w:rPr>
          <w:b/>
          <w:bCs/>
        </w:rPr>
      </w:pP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Источники российского уголовно-процессуального права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 xml:space="preserve">Нравственные основы уголовного правосудия в Российской Федерации 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Общепризнанные принципы и нормы международного права в системе российского уголовно-процессуального законодательства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Соотношение публичности и диспозитивности в уголовном судопроизводстве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 xml:space="preserve">Правозащитная функция прокурора и ее соотношение с функцией защиты от уголовного преследования. 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Реализация прокурором функции уголовного преследования в различных стадиях уголовного процесса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Проблемы единства и дифференциации уголовно-процессуальной формы в отечественном уголовном процессе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Реализация права на справедливое судебное разбирательство в разумный срок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Безопасность личности в уголовном судопроизводстве: теоретический и прикладной аспекты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Принцип уважения чести и достоинства личности в уголовном судопроизводстве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Принцип презумпции невиновности в  российской правовой доктрине и практике уголовного судопроизводства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Внутреннее убеждение как основа свободы оценки доказательств в российском уголовном процессе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Роль прокурора в реализации принципа состязательности на досудебных стадиях уголовного процесса</w:t>
      </w:r>
    </w:p>
    <w:p w:rsidR="007642E0" w:rsidRPr="002C3D4E" w:rsidRDefault="007642E0" w:rsidP="008901F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Диалектика соотношения контрольных полномочий      руководителя следственного  органа и надзорных полномочий прокурора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Соотношение судебного контроля и контрольно-надзорных полномочий прокурора в досудебном производстве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Проблемы обеспечения допустимости и достоверности доказательств в уголовном судопроизводстве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Уголовно-процессуальное доказывание (сущность, предмет и пределы)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Институт преюдиции в современном российском уголовном процессе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Реализация контрольно-надзорных полномочий прокурора при применении уголовно-процессуального принуждения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Обеспечение прав и свобод личности при применении мер уголовно-процессуального принуждения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Задержание лица в качестве подозреваемого как средство обеспечения процесса доказывания и способ установления обстоятельств дела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Особенности процессуального статуса прокурора в стадии возбуждения уголовного дела: история и современность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Проверка сообщения о преступлении: генезис, современное состояние и перспективы развития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Содержание и реализация прокурором функции надзора в досудебных стадиях уголовного процесса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Понятие, система и значение общих условий предварительного расследования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Роль прокурора в обеспечении законности и обоснованности производства следственных действий, затрагивающих конституционные права личности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 xml:space="preserve"> Процессуальные гарантии обеспечения прав личности при производстве освидетельствования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Полномочия прокурора при реализации норм института прекращения уголовного дела (уголовного преследования)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Деятельность прокурора и его полномочия на завершающем этапе досудебного производства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Оценка прокурором доказательств: проблемы теории и практики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Процессуальное руководство прокурора расследованием уголовных в форме дознания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Полномочия прокурора при осуществлении контрольно-надзорной деятельности в досудебном производстве по уголовным делам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Участие прокурора в стадии подготовки и назначения судебного заседания по уголовным делам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 xml:space="preserve">Отказ государственного обвинителя от обвинения: сущность и проблемы реализации 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Характер и содержание деятельности прокурора по обеспечению рассмотрения уголовного дела в суде первой инстанции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Участие прокурора при пересмотре уголовных дел в суде апелляционной инстанции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Проверка исполнения закона как основная форма надзора прокурора за процессуальной деятельностью следователя и дознаваеля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Сущность и содержание процессуальной деятельности прокурора при пересмотре вступивших в законную силу судебных решений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Механизм проверки правосудности судебных решений ввиду новых или вновь открывшихся обстоятельств по уголовному делу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Стандарты доказывания обвинения прокурором в суде с участием присяжных заседателей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Роль прокурора, правовые и нравственные аспекты его деятельности при заключении досудебного соглашения о сотрудничестве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Международное сотрудничество органов прокуратуры по уголовным делам: понятие и формы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Взаимодействие органов предварительного следствия Российской Федерации с уполномоченными субъектами иностранных государств в целях получения доказательств по уголовному делу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Цифровизация уголовного судопроизводства: проблемы, перспективы и риски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Теоретические и правовые основы осуществления уголовного преследования в отношении несовершеннолетних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 xml:space="preserve">Развитие законодательства, регулирующего особенности производства в отношении отдельных категорий лиц 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Обжалование процессуальных действий (бездействия) и решений властных субъектов в уголовном судопроизводстве</w:t>
      </w:r>
    </w:p>
    <w:p w:rsidR="007642E0" w:rsidRPr="002C3D4E" w:rsidRDefault="007642E0" w:rsidP="002B00DA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Уголовно-процессуальный институт реабилитации: современное состояние и перспективы развития</w:t>
      </w:r>
    </w:p>
    <w:p w:rsidR="007642E0" w:rsidRDefault="007642E0" w:rsidP="008400C7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</w:pPr>
      <w:r w:rsidRPr="002C3D4E">
        <w:t>Поворот к худшему при пересмотре приговоров и иных итоговых решений суда в апелляционном порядке</w:t>
      </w:r>
    </w:p>
    <w:p w:rsidR="007642E0" w:rsidRDefault="007642E0" w:rsidP="002C3D4E">
      <w:pPr>
        <w:shd w:val="clear" w:color="auto" w:fill="FFFFFF"/>
        <w:spacing w:line="276" w:lineRule="auto"/>
      </w:pPr>
    </w:p>
    <w:p w:rsidR="007642E0" w:rsidRDefault="007642E0" w:rsidP="002C3D4E">
      <w:pPr>
        <w:pStyle w:val="BodyTex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Примечание</w:t>
      </w:r>
      <w:r>
        <w:rPr>
          <w:rFonts w:ascii="Times New Roman" w:hAnsi="Times New Roman" w:cs="Times New Roman"/>
          <w:sz w:val="28"/>
          <w:szCs w:val="28"/>
        </w:rPr>
        <w:t>: по письменному заявлению обучающегося может быть предоставлена возможность подготовки и защиты выпускной квалификационной работы по теме, предложенной обучающимся,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7642E0" w:rsidRDefault="007642E0" w:rsidP="002C3D4E">
      <w:pPr>
        <w:shd w:val="clear" w:color="auto" w:fill="FFFFFF"/>
        <w:spacing w:line="240" w:lineRule="auto"/>
        <w:rPr>
          <w:b/>
          <w:bCs/>
        </w:rPr>
      </w:pPr>
    </w:p>
    <w:p w:rsidR="007642E0" w:rsidRPr="002C3D4E" w:rsidRDefault="007642E0" w:rsidP="002C3D4E">
      <w:pPr>
        <w:shd w:val="clear" w:color="auto" w:fill="FFFFFF"/>
        <w:spacing w:line="276" w:lineRule="auto"/>
      </w:pPr>
    </w:p>
    <w:sectPr w:rsidR="007642E0" w:rsidRPr="002C3D4E" w:rsidSect="00526DE2">
      <w:pgSz w:w="11906" w:h="16838"/>
      <w:pgMar w:top="1134" w:right="850" w:bottom="1134" w:left="1701" w:header="708" w:footer="708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613D3D"/>
    <w:multiLevelType w:val="hybridMultilevel"/>
    <w:tmpl w:val="1D20CD84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AA6C00"/>
    <w:multiLevelType w:val="multilevel"/>
    <w:tmpl w:val="32147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4DFF"/>
    <w:multiLevelType w:val="multilevel"/>
    <w:tmpl w:val="2E1077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F7CB1"/>
    <w:multiLevelType w:val="hybridMultilevel"/>
    <w:tmpl w:val="97785F8C"/>
    <w:lvl w:ilvl="0" w:tplc="301285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C1C00"/>
    <w:multiLevelType w:val="hybridMultilevel"/>
    <w:tmpl w:val="A79695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4460FF"/>
    <w:multiLevelType w:val="hybridMultilevel"/>
    <w:tmpl w:val="AFF4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284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A9B"/>
    <w:rsid w:val="00000D8B"/>
    <w:rsid w:val="00006980"/>
    <w:rsid w:val="00014F64"/>
    <w:rsid w:val="00040AD3"/>
    <w:rsid w:val="000C09EC"/>
    <w:rsid w:val="00134F78"/>
    <w:rsid w:val="0017509F"/>
    <w:rsid w:val="00220DA3"/>
    <w:rsid w:val="0023151F"/>
    <w:rsid w:val="00245B15"/>
    <w:rsid w:val="00272F2E"/>
    <w:rsid w:val="002B00DA"/>
    <w:rsid w:val="002C3D4E"/>
    <w:rsid w:val="002C7EC5"/>
    <w:rsid w:val="00306DFB"/>
    <w:rsid w:val="003938C1"/>
    <w:rsid w:val="003A2E58"/>
    <w:rsid w:val="003A44EE"/>
    <w:rsid w:val="003C15A9"/>
    <w:rsid w:val="00420CB0"/>
    <w:rsid w:val="004E0E79"/>
    <w:rsid w:val="004E50AD"/>
    <w:rsid w:val="005213D4"/>
    <w:rsid w:val="00526DE2"/>
    <w:rsid w:val="005305EC"/>
    <w:rsid w:val="005419C7"/>
    <w:rsid w:val="00544799"/>
    <w:rsid w:val="00562C81"/>
    <w:rsid w:val="00612A14"/>
    <w:rsid w:val="00644AD3"/>
    <w:rsid w:val="00644D06"/>
    <w:rsid w:val="00653A18"/>
    <w:rsid w:val="006641DD"/>
    <w:rsid w:val="00680E98"/>
    <w:rsid w:val="006C5F68"/>
    <w:rsid w:val="006F6617"/>
    <w:rsid w:val="00701096"/>
    <w:rsid w:val="00735984"/>
    <w:rsid w:val="00743841"/>
    <w:rsid w:val="007642E0"/>
    <w:rsid w:val="00766DE3"/>
    <w:rsid w:val="007677DC"/>
    <w:rsid w:val="007832E7"/>
    <w:rsid w:val="007F0271"/>
    <w:rsid w:val="00820D93"/>
    <w:rsid w:val="0083751B"/>
    <w:rsid w:val="008400C7"/>
    <w:rsid w:val="00841112"/>
    <w:rsid w:val="008901FA"/>
    <w:rsid w:val="008C3BEE"/>
    <w:rsid w:val="008C562B"/>
    <w:rsid w:val="008D0EF5"/>
    <w:rsid w:val="00934028"/>
    <w:rsid w:val="00975D8C"/>
    <w:rsid w:val="009D495C"/>
    <w:rsid w:val="009E10E7"/>
    <w:rsid w:val="009E356A"/>
    <w:rsid w:val="009E5210"/>
    <w:rsid w:val="00A10C96"/>
    <w:rsid w:val="00A30B22"/>
    <w:rsid w:val="00A4069E"/>
    <w:rsid w:val="00A6578B"/>
    <w:rsid w:val="00A82339"/>
    <w:rsid w:val="00AD7A53"/>
    <w:rsid w:val="00B52979"/>
    <w:rsid w:val="00B60401"/>
    <w:rsid w:val="00B64C9E"/>
    <w:rsid w:val="00BA1654"/>
    <w:rsid w:val="00BB76E4"/>
    <w:rsid w:val="00C272C6"/>
    <w:rsid w:val="00C65C6F"/>
    <w:rsid w:val="00C819B1"/>
    <w:rsid w:val="00C83A9B"/>
    <w:rsid w:val="00C951C4"/>
    <w:rsid w:val="00CA6B79"/>
    <w:rsid w:val="00CB14F0"/>
    <w:rsid w:val="00CD700F"/>
    <w:rsid w:val="00D00DD8"/>
    <w:rsid w:val="00D1127D"/>
    <w:rsid w:val="00D41192"/>
    <w:rsid w:val="00D623A6"/>
    <w:rsid w:val="00D72219"/>
    <w:rsid w:val="00D92041"/>
    <w:rsid w:val="00DB1E8C"/>
    <w:rsid w:val="00E01985"/>
    <w:rsid w:val="00E0307F"/>
    <w:rsid w:val="00E06A21"/>
    <w:rsid w:val="00E248F9"/>
    <w:rsid w:val="00E344A4"/>
    <w:rsid w:val="00E47EF9"/>
    <w:rsid w:val="00EF682C"/>
    <w:rsid w:val="00F036AC"/>
    <w:rsid w:val="00F64CC8"/>
    <w:rsid w:val="00F802A8"/>
    <w:rsid w:val="00FA68FF"/>
    <w:rsid w:val="00FC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B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06DFB"/>
    <w:pPr>
      <w:keepNext/>
      <w:keepLines/>
      <w:spacing w:before="240"/>
      <w:outlineLvl w:val="0"/>
    </w:pPr>
    <w:rPr>
      <w:b/>
      <w:bCs/>
      <w:sz w:val="32"/>
      <w:szCs w:val="32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356A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06DF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356A"/>
    <w:pPr>
      <w:keepNext/>
      <w:keepLines/>
      <w:spacing w:before="240" w:after="4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356A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356A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6DFB"/>
    <w:rPr>
      <w:rFonts w:ascii="Times New Roman" w:hAnsi="Times New Roman" w:cs="Times New Roman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5D8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6DF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5D8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5D8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5D8C"/>
    <w:rPr>
      <w:rFonts w:ascii="Calibri" w:hAnsi="Calibri" w:cs="Calibri"/>
      <w:b/>
      <w:bCs/>
      <w:lang w:eastAsia="en-US"/>
    </w:rPr>
  </w:style>
  <w:style w:type="table" w:customStyle="1" w:styleId="TableNormal1">
    <w:name w:val="Table Normal1"/>
    <w:uiPriority w:val="99"/>
    <w:rsid w:val="009E356A"/>
    <w:pPr>
      <w:spacing w:line="360" w:lineRule="auto"/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E356A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75D8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06DFB"/>
    <w:pPr>
      <w:ind w:left="720"/>
    </w:pPr>
  </w:style>
  <w:style w:type="table" w:styleId="TableGrid">
    <w:name w:val="Table Grid"/>
    <w:basedOn w:val="TableNormal"/>
    <w:uiPriority w:val="99"/>
    <w:locked/>
    <w:rsid w:val="00306D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9E356A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5D8C"/>
    <w:rPr>
      <w:rFonts w:ascii="Cambria" w:hAnsi="Cambria" w:cs="Cambria"/>
      <w:sz w:val="24"/>
      <w:szCs w:val="24"/>
      <w:lang w:eastAsia="en-US"/>
    </w:rPr>
  </w:style>
  <w:style w:type="table" w:customStyle="1" w:styleId="a">
    <w:name w:val="Стиль"/>
    <w:basedOn w:val="TableNormal1"/>
    <w:uiPriority w:val="99"/>
    <w:rsid w:val="009E35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0">
    <w:name w:val="Знак Знак Знак Знак Знак Знак Знак Знак Знак Знак"/>
    <w:basedOn w:val="Normal"/>
    <w:autoRedefine/>
    <w:uiPriority w:val="99"/>
    <w:rsid w:val="00E47EF9"/>
    <w:pPr>
      <w:spacing w:after="160" w:line="240" w:lineRule="exact"/>
      <w:ind w:firstLine="0"/>
      <w:jc w:val="left"/>
    </w:pPr>
    <w:rPr>
      <w:lang w:val="en-US"/>
    </w:rPr>
  </w:style>
  <w:style w:type="paragraph" w:customStyle="1" w:styleId="a1">
    <w:name w:val="Знак Знак Знак Знак"/>
    <w:basedOn w:val="Normal"/>
    <w:uiPriority w:val="99"/>
    <w:rsid w:val="008901F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Знак"/>
    <w:basedOn w:val="Normal"/>
    <w:autoRedefine/>
    <w:uiPriority w:val="99"/>
    <w:semiHidden/>
    <w:rsid w:val="008400C7"/>
    <w:pPr>
      <w:spacing w:after="160" w:line="240" w:lineRule="exact"/>
      <w:ind w:firstLine="0"/>
      <w:jc w:val="left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3D4E"/>
    <w:rPr>
      <w:rFonts w:ascii="Calibri" w:hAnsi="Calibri" w:cs="Calibri"/>
      <w:sz w:val="22"/>
      <w:szCs w:val="2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2C3D4E"/>
    <w:pPr>
      <w:suppressAutoHyphens/>
      <w:spacing w:after="120" w:line="254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945FA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933</TotalTime>
  <Pages>3</Pages>
  <Words>793</Words>
  <Characters>4524</Characters>
  <Application>Microsoft Office Outlook</Application>
  <DocSecurity>0</DocSecurity>
  <Lines>0</Lines>
  <Paragraphs>0</Paragraphs>
  <ScaleCrop>false</ScaleCrop>
  <Company>Firma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Лавнов М.А.</dc:creator>
  <cp:keywords/>
  <dc:description/>
  <cp:lastModifiedBy>Компьютер</cp:lastModifiedBy>
  <cp:revision>16</cp:revision>
  <dcterms:created xsi:type="dcterms:W3CDTF">2021-09-01T15:28:00Z</dcterms:created>
  <dcterms:modified xsi:type="dcterms:W3CDTF">2003-01-01T00:20:00Z</dcterms:modified>
</cp:coreProperties>
</file>