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0CB">
        <w:rPr>
          <w:rFonts w:ascii="Times New Roman" w:hAnsi="Times New Roman" w:cs="Times New Roman"/>
          <w:b/>
          <w:sz w:val="24"/>
          <w:szCs w:val="24"/>
        </w:rPr>
        <w:t>Тематика курсовых проектов по дисциплине «Международное сотрудничество органов прокуратуры»</w:t>
      </w:r>
    </w:p>
    <w:p w:rsidR="00D720CB" w:rsidRPr="00D720CB" w:rsidRDefault="00D720CB" w:rsidP="00D720CB">
      <w:pPr>
        <w:tabs>
          <w:tab w:val="right" w:pos="9355"/>
        </w:tabs>
        <w:ind w:right="-81"/>
        <w:jc w:val="both"/>
        <w:rPr>
          <w:rFonts w:ascii="Times New Roman" w:hAnsi="Times New Roman" w:cs="Times New Roman"/>
          <w:sz w:val="24"/>
        </w:rPr>
      </w:pPr>
      <w:r w:rsidRPr="00D720CB">
        <w:rPr>
          <w:rFonts w:ascii="Times New Roman" w:hAnsi="Times New Roman" w:cs="Times New Roman"/>
          <w:b/>
          <w:sz w:val="24"/>
        </w:rPr>
        <w:t>Специальность 40.05.04 Судебная и прокурорская деятельность, специализация № 2 «Прокурорская деятельность»</w:t>
      </w:r>
      <w:r w:rsidRPr="00D720CB">
        <w:rPr>
          <w:rFonts w:ascii="Times New Roman" w:hAnsi="Times New Roman" w:cs="Times New Roman"/>
          <w:sz w:val="24"/>
        </w:rPr>
        <w:tab/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1.Нормы международного права в правовой системе России.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2.Конвенция о правовой помощи и правовых отношениях по гражданским, семейным и уголовным делам (Кишинев, 2002) и ее роль  в осуществлении международного сотрудничества органов прокуратуры РФ.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3. Виды правовой помощи по уголовным делам.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4. Приказы и указания Генеральной прокуратуры РФ по вопросам международного сотрудничества органов прокуратуры РФ с компетентными органами других государств.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5. Проблема конкуренции норм международного и внутригосударственного права.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6. Правовые позиции Пленума Верховного Суда РФ по применению положений Конституции РФ и УПК РФ, регулирующих взаимодействие РФ с другими государствами по уголовным делам.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7. Международные стандарты в области борьбы с преступностью и уголовного правосудия.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8. Принцип взаимности и его реализация в уголовно-процессуальной деятельности.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9. Принцип добросовестного выполнения международных обязательств как основной принцип международного сотрудничества РФ.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10 Принцип суверенного равенства государств и его реализация при оказании правовой помощи в уголовно-процессуальной сфере.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11. Система общих условий оказания правовой помощи по уголовным делам, закрепленная в международном и российском уголовно-процессуальном законодательстве.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12.Форма и содержание запроса об оказании правовой помощи.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13.Основания отказа в правовой помощи при производстве по уголовному делу.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14. Понятие и виды форм взаимодействия прокуратуры РФ с правоохранительными органами других государств.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15. Экстрадиция – основный вид правовой помощи органов прокуратуры РФ.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16.Форма и содержание запроса о выдаче.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17.История становления и развития института экстрадиции.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lastRenderedPageBreak/>
        <w:t xml:space="preserve">18.Процессуальный порядок проведения </w:t>
      </w:r>
      <w:proofErr w:type="spellStart"/>
      <w:r w:rsidRPr="00D720CB">
        <w:rPr>
          <w:rFonts w:ascii="Times New Roman" w:hAnsi="Times New Roman" w:cs="Times New Roman"/>
          <w:sz w:val="24"/>
          <w:szCs w:val="24"/>
        </w:rPr>
        <w:t>экстрадиционной</w:t>
      </w:r>
      <w:proofErr w:type="spellEnd"/>
      <w:r w:rsidRPr="00D720CB">
        <w:rPr>
          <w:rFonts w:ascii="Times New Roman" w:hAnsi="Times New Roman" w:cs="Times New Roman"/>
          <w:sz w:val="24"/>
          <w:szCs w:val="24"/>
        </w:rPr>
        <w:t xml:space="preserve"> проверки.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19.Роль Генеральной прокуратуры РФ и прокуратур субъектов РФ в решении вопросов выдачи.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20.Основания отказа в выдаче лица для уголовного преследования или исполнения приговора.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21.Принятие решения о заключении под стражу выдаваемого лица: процессуальный порядок и правовые последствия.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22.Обжалование решения о выдаче.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23.Пределы уголовной ответственности выданного лица.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24.Исполнение запросов об осуществлении уголовного преследования на территории другого государства.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25.Роль прокуратуры РФ в осуществлении уголовного преследования на территории других государств. Передача компетенции сотрудничающей стороне.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 xml:space="preserve">26. Процессуальные вопросы </w:t>
      </w:r>
      <w:proofErr w:type="gramStart"/>
      <w:r w:rsidRPr="00D720CB">
        <w:rPr>
          <w:rFonts w:ascii="Times New Roman" w:hAnsi="Times New Roman" w:cs="Times New Roman"/>
          <w:sz w:val="24"/>
          <w:szCs w:val="24"/>
        </w:rPr>
        <w:t>зачета сроков применения мер пресечения</w:t>
      </w:r>
      <w:proofErr w:type="gramEnd"/>
      <w:r w:rsidRPr="00D720CB">
        <w:rPr>
          <w:rFonts w:ascii="Times New Roman" w:hAnsi="Times New Roman" w:cs="Times New Roman"/>
          <w:sz w:val="24"/>
          <w:szCs w:val="24"/>
        </w:rPr>
        <w:t xml:space="preserve"> при осуществлении уголовного преследования на территории двух сотрудничающих государств.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27.Передача лица, осужденного к лишению свободы, для отбывания наказания в государстве, гражданином которого он является: процессуальные основания и условия допустимости.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28.Процессуальный порядок передачи лица для отбывания наказания в государство, гражданином которого оно является.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29.Основания отказа в передаче лица для отбывания наказания в государство, гражданином которого оно является.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30.Участие прокурора в производстве по признанию и принудительному исполнению  приговора, постановления суда иностранного государства в части конфискации находящихся на территории Российской Федерации доходов, полученных преступным путем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31. Общая характеристика надзорных полномочий органов прокуратуры РФ по вопросам оказания правовой помощи различными правоохранительными органами РФ.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32. Понятие и виды запросов о производстве отдельных процессуальных действий на территории другого государства.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33. Понятие и сущность прокурорского надзора за исполнением запросов о производстве отдельных процессуальных действий на территории РФ.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lastRenderedPageBreak/>
        <w:t>34. Направление запроса о производстве процессуальных действий с территории России: форма и содержание запроса, процессуальный порядок направления запроса, исполнение запроса, представление результатов.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35. Понятие передачи лица для отбывания наказания в государство, гражданином которого оно является.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 xml:space="preserve">36. Процессуальные условия и основания передачи лица для отбывания наказания </w:t>
      </w:r>
      <w:proofErr w:type="gramStart"/>
      <w:r w:rsidRPr="00D720C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D720CB">
        <w:rPr>
          <w:rFonts w:ascii="Times New Roman" w:hAnsi="Times New Roman" w:cs="Times New Roman"/>
          <w:sz w:val="24"/>
          <w:szCs w:val="24"/>
        </w:rPr>
        <w:t>из) РФ.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37. Прокурорский надзор за соблюдением прав и свобод лица, передаваемого для отбывания наказания в государство гражданства.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38. Основания отказа в передаче лица для отбывания наказания в государство гражданства.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39. Процессуальный порядок участия прокурора в решении вопроса о передаче лица для отбывания наказания. Исчисление наказания.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40. Основания и условия осуществления производства по рассмотрению и разрешению вопросов, связанных с признанием и принудительным исполнением приговора, постановления суда иностранного государства в части конфискации находящихся на территории РФ доходов, полученных преступным путем.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41. Форма и содержание запроса о признании и принудительном исполнении приговора, постановления суда иностранного государства в части конфискации находящихся на территории РФ доходов, полученных преступным путем.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42. Процессуальный порядок рассмотрения вопроса о признании и принудительном исполнении приговора, постановления суда иностранного государства в части конфискации находящихся на территории РФ доходов, полученных преступным путем, участие в нем прокурора.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43. Осуществление прокурорского надзора за деятельностью международных правоохранительных организаций на территории РФ.</w:t>
      </w:r>
    </w:p>
    <w:p w:rsidR="00D720CB" w:rsidRPr="00D720CB" w:rsidRDefault="00D720CB" w:rsidP="00D720C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CB">
        <w:rPr>
          <w:rFonts w:ascii="Times New Roman" w:hAnsi="Times New Roman" w:cs="Times New Roman"/>
          <w:sz w:val="24"/>
          <w:szCs w:val="24"/>
        </w:rPr>
        <w:t>44. Взаимодействие прокуратуры РФ с органами прокуратуры других госуда</w:t>
      </w:r>
      <w:proofErr w:type="gramStart"/>
      <w:r w:rsidRPr="00D720CB">
        <w:rPr>
          <w:rFonts w:ascii="Times New Roman" w:hAnsi="Times New Roman" w:cs="Times New Roman"/>
          <w:sz w:val="24"/>
          <w:szCs w:val="24"/>
        </w:rPr>
        <w:t>рств в в</w:t>
      </w:r>
      <w:proofErr w:type="gramEnd"/>
      <w:r w:rsidRPr="00D720CB">
        <w:rPr>
          <w:rFonts w:ascii="Times New Roman" w:hAnsi="Times New Roman" w:cs="Times New Roman"/>
          <w:sz w:val="24"/>
          <w:szCs w:val="24"/>
        </w:rPr>
        <w:t>опросах борьбы с транснациональными преступлениями</w:t>
      </w:r>
    </w:p>
    <w:p w:rsidR="00A44007" w:rsidRPr="00D720CB" w:rsidRDefault="00A44007">
      <w:pPr>
        <w:rPr>
          <w:rFonts w:ascii="Times New Roman" w:hAnsi="Times New Roman" w:cs="Times New Roman"/>
        </w:rPr>
      </w:pPr>
    </w:p>
    <w:sectPr w:rsidR="00A44007" w:rsidRPr="00D7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0CB"/>
    <w:rsid w:val="00A44007"/>
    <w:rsid w:val="00D7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2023-09-16T05:37:00Z</dcterms:created>
  <dcterms:modified xsi:type="dcterms:W3CDTF">2023-09-16T05:39:00Z</dcterms:modified>
</cp:coreProperties>
</file>