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47B" w:rsidRPr="00D3455E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bookmarkStart w:id="0" w:name="_Hlk82973596"/>
      <w:r w:rsidRPr="00D3455E">
        <w:rPr>
          <w:b/>
          <w:color w:val="000000"/>
          <w:sz w:val="26"/>
          <w:szCs w:val="26"/>
        </w:rPr>
        <w:t xml:space="preserve">Вопросы для проведения </w:t>
      </w:r>
      <w:r w:rsidR="00987C16" w:rsidRPr="00D3455E">
        <w:rPr>
          <w:b/>
          <w:color w:val="000000"/>
          <w:sz w:val="26"/>
          <w:szCs w:val="26"/>
        </w:rPr>
        <w:t>экзамена</w:t>
      </w:r>
      <w:r w:rsidRPr="00D3455E">
        <w:rPr>
          <w:b/>
          <w:color w:val="000000"/>
          <w:sz w:val="26"/>
          <w:szCs w:val="26"/>
        </w:rPr>
        <w:t xml:space="preserve"> по уголовному праву</w:t>
      </w:r>
    </w:p>
    <w:p w:rsidR="0042347B" w:rsidRPr="00D3455E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 w:rsidRPr="00D3455E">
        <w:rPr>
          <w:b/>
          <w:color w:val="000000"/>
          <w:sz w:val="26"/>
          <w:szCs w:val="26"/>
        </w:rPr>
        <w:t>на 202</w:t>
      </w:r>
      <w:r w:rsidR="00D3455E" w:rsidRPr="005C373D">
        <w:rPr>
          <w:b/>
          <w:color w:val="000000"/>
          <w:sz w:val="26"/>
          <w:szCs w:val="26"/>
        </w:rPr>
        <w:t>4</w:t>
      </w:r>
      <w:r w:rsidRPr="00D3455E">
        <w:rPr>
          <w:b/>
          <w:color w:val="000000"/>
          <w:sz w:val="26"/>
          <w:szCs w:val="26"/>
        </w:rPr>
        <w:t>-202</w:t>
      </w:r>
      <w:r w:rsidR="00D3455E" w:rsidRPr="005C373D">
        <w:rPr>
          <w:b/>
          <w:color w:val="000000"/>
          <w:sz w:val="26"/>
          <w:szCs w:val="26"/>
        </w:rPr>
        <w:t>5</w:t>
      </w:r>
      <w:r w:rsidRPr="00D3455E">
        <w:rPr>
          <w:b/>
          <w:color w:val="000000"/>
          <w:sz w:val="26"/>
          <w:szCs w:val="26"/>
        </w:rPr>
        <w:t xml:space="preserve"> учебный год</w:t>
      </w:r>
    </w:p>
    <w:p w:rsidR="0042347B" w:rsidRPr="00D3455E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proofErr w:type="gramStart"/>
      <w:r w:rsidRPr="00D3455E">
        <w:rPr>
          <w:b/>
          <w:color w:val="000000"/>
          <w:sz w:val="26"/>
          <w:szCs w:val="26"/>
        </w:rPr>
        <w:t>(специальность 38.05.01 Экономическая безопасность,</w:t>
      </w:r>
      <w:proofErr w:type="gramEnd"/>
    </w:p>
    <w:p w:rsidR="0042347B" w:rsidRPr="00D3455E" w:rsidRDefault="0042347B" w:rsidP="0042347B">
      <w:pPr>
        <w:shd w:val="clear" w:color="auto" w:fill="FFFFFF"/>
        <w:jc w:val="center"/>
        <w:rPr>
          <w:b/>
          <w:color w:val="000000"/>
          <w:sz w:val="26"/>
          <w:szCs w:val="26"/>
        </w:rPr>
      </w:pPr>
      <w:r w:rsidRPr="00D3455E">
        <w:rPr>
          <w:b/>
          <w:color w:val="000000"/>
          <w:sz w:val="26"/>
          <w:szCs w:val="26"/>
        </w:rPr>
        <w:t xml:space="preserve"> специализация «Правовое обеспечение экономической безопасности»)</w:t>
      </w:r>
    </w:p>
    <w:p w:rsidR="0042347B" w:rsidRPr="00D3455E" w:rsidRDefault="0042347B" w:rsidP="0042347B">
      <w:pPr>
        <w:widowControl/>
        <w:autoSpaceDE/>
        <w:autoSpaceDN/>
        <w:adjustRightInd/>
        <w:jc w:val="both"/>
        <w:rPr>
          <w:sz w:val="26"/>
          <w:szCs w:val="26"/>
        </w:rPr>
      </w:pPr>
    </w:p>
    <w:bookmarkEnd w:id="0"/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уголовного права и его роль в системе обеспечения экономической безопасности. Взаимодействие уголовного права с другими отраслями права.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Предмет и метод российского уголовного права.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Задачи и функции уголовного права России.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Система российского уголовного права: Общая и Особенная части. Строение Общей части уголовного права.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Принципы уголовного права: понятие, содержание и роль в обеспечении безопасности общества.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Российский уголовный закон: понятие, признаки, значение.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Структура российского уголовного закона, его элементы.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Виды диспозиций и санкций статей Особенной части УК РФ.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Действие уголовного закона во времени. Обратная сила уголовного закона.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преступления по отечественному уголовному праву и его признаки.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малозначительности деяния (</w:t>
      </w:r>
      <w:proofErr w:type="gramStart"/>
      <w:r w:rsidRPr="00D3455E">
        <w:rPr>
          <w:sz w:val="26"/>
          <w:szCs w:val="26"/>
        </w:rPr>
        <w:t>ч</w:t>
      </w:r>
      <w:proofErr w:type="gramEnd"/>
      <w:r w:rsidRPr="00D3455E">
        <w:rPr>
          <w:sz w:val="26"/>
          <w:szCs w:val="26"/>
        </w:rPr>
        <w:t>. 2 ст. 14 УК РФ) и ее значение для понимания преступления в российском уголовном праве.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Категории преступлений, их прикладное значение.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значение состава преступления.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Элементы и признаки состава преступления.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Виды составов преступлений.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значение объекта преступления.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Виды объектов преступлений.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Факультативные признаки объекта преступления: предмет преступления, потерпевший от преступления.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Понятие, признаки и значение объективной стороны состава преступления.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Общественно опасное деяние как признак объективной стороны: понятие и признаки.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Формы и виды общественно опасного деяния.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Общественно опасные последствия: понятие и виды.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Причинно-следственная связь в российском уголовном праве: понятие и значение.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Время, место, способ, обстановка, орудия и средства совершения преступления и их уголовно-правовое значение.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Субъект преступления: понятие и признаки.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Возраст как признак субъекта преступления.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Вменяемость и невменяемость лица. Критерии невменяемости.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виды специального субъекта преступления, его значение.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Понятие, признаки и значение субъективной стороны преступления.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Понятие, содержание и значение вины в уголовном праве.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Умысел и его виды.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Неосторожность и ее виды.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Преступления с двумя формами вины.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Невиновное причинение вреда.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Юридическая и фактическая ошибки. Их влияние на ответственность лица.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 xml:space="preserve">Факультативные признаки субъективной стороны преступления: мотив, цель, </w:t>
      </w:r>
      <w:r w:rsidRPr="00D3455E">
        <w:rPr>
          <w:sz w:val="26"/>
          <w:szCs w:val="26"/>
        </w:rPr>
        <w:lastRenderedPageBreak/>
        <w:t>эмоции и их уголовно-правовое значение.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виды неоконченного преступления.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Оконченное преступление, его отличие от оконченного покушения.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Приготовление к преступлению и его отличие от покушения на преступление.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Покушение на преступление: понятие и виды.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Добровольный отказ от преступления: понятие и признаки. Отличие добровольного отказа от преступления от деятельного раскаяния.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признаки соучастия в преступлении.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Виды соучастников преступления, их уголовно-правовая характеристика.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Формы соучастия в преступлении по российскому уголовному праву.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Основание и пределы уголовной ответственности соучастников в преступлении.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Специальные вопросы ответственности соучастников (соучастие в преступлении со специальным субъектом, эксцесс исполнителя, добровольный отказ от преступления при соучастии, неудавшееся соучастие).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виды множественности преступлений. Соотношение множественности преступлений и сложных единичных преступлений.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Совокупность преступлений: понятие и виды.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Понятие, виды и юридические последствия рецидива преступлений.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виды обстоятельств, исключающих преступность деяния.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Необходимая оборона как обстоятельство, исключающее преступность деяния: понятие и условия правомерности.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Причинение вреда при задержании лица, совершившего преступление, как обстоятельство, исключающее преступность деяния: понятие и условия правомерности.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Крайняя необходимость как обстоятельство, исключающее преступность деяния: понятие и условия правомерности.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Обоснованный риск как обстоятельство, исключающее преступность деяния: понятие и условия правомерности.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Исполнение приказа или распоряжения как обстоятельство, исключающее преступность деяния: понятие и условия правомерности.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Понятие, основания и виды освобождения от уголовной ответственности.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Освобождение от уголовной ответственности и наказания в связи с истечением сроков давности.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Понятие, основание и виды освобождения от наказания.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Особенности уголовной ответственности несовершеннолетних.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Виды наказаний, назначаемых несовершеннолетним.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виды принудительных мер воспитательного воздействия, применяемых к несовершеннолетним.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виды иных мер уголовно-правового характера как средства обеспечения безопасности, их отличие от наказания.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 xml:space="preserve">Понятие и система особенной части уголовного законодательства. Соотношение Общей и </w:t>
      </w:r>
      <w:proofErr w:type="gramStart"/>
      <w:r w:rsidRPr="00D3455E">
        <w:rPr>
          <w:sz w:val="26"/>
          <w:szCs w:val="26"/>
        </w:rPr>
        <w:t>Особенной</w:t>
      </w:r>
      <w:proofErr w:type="gramEnd"/>
      <w:r w:rsidRPr="00D3455E">
        <w:rPr>
          <w:sz w:val="26"/>
          <w:szCs w:val="26"/>
        </w:rPr>
        <w:t xml:space="preserve"> частей.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Квалификация преступлений при конкуренции уголовно-правовых норм. Следователь и лицо, производящее дознание как субъекты квалификации.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bookmarkStart w:id="1" w:name="_Hlk82974273"/>
      <w:r w:rsidRPr="00D3455E">
        <w:rPr>
          <w:sz w:val="26"/>
          <w:szCs w:val="26"/>
        </w:rPr>
        <w:t>Понятие и виды убийства. Уголовно-правовой анализ простого убийства (</w:t>
      </w:r>
      <w:proofErr w:type="gramStart"/>
      <w:r w:rsidRPr="00D3455E">
        <w:rPr>
          <w:sz w:val="26"/>
          <w:szCs w:val="26"/>
        </w:rPr>
        <w:t>ч</w:t>
      </w:r>
      <w:proofErr w:type="gramEnd"/>
      <w:r w:rsidRPr="00D3455E">
        <w:rPr>
          <w:sz w:val="26"/>
          <w:szCs w:val="26"/>
        </w:rPr>
        <w:t xml:space="preserve">. 1 ст. 105 УК РФ). </w:t>
      </w:r>
    </w:p>
    <w:bookmarkEnd w:id="1"/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Преступления, ставящие в опасность жизнь и здоровье человека. Оставление в опасности.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lastRenderedPageBreak/>
        <w:t>Террористический акт.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Захват заложника. Его отличие от похищения человека и незаконного лишения свободы.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Бандитизм. Разграничение бандитизма и организации преступного сообщества (преступной организации) или участия в нем (ней).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Организация преступного сообщества (преступной организации) или участие в нем (ней). Разграничение с организацией незаконного вооруженного формирования или участием в нем и организацией террористического сообщества или участием в нем.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Массовые беспорядки. Их отличие от неоднократного нарушения установленного порядка организации либо проведения собрания, митинга, демонстрации, шествия или пикетирования.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Хулиганство.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Преступления в сфере оборота наркотических средств, психотропных веществ и иных связанных с ними предметов: понятие и виды.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Незаконные производство, сбыт или пересылка наркотических средств, психотропных веществ или их аналогов, а также незаконные сбыт или пересылка растений, содержащих наркотические средства или психотропные вещества, либо их частей, содержащих наркотические или психотропные вещества.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 xml:space="preserve">Склонение к потреблению наркотических средств, психотропных веществ или их аналогов. 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 xml:space="preserve">Незаконный оборот сильнодействующих или ядовитых веществ в целях сбыта. Незаконный оборот новых потенциально опасных </w:t>
      </w:r>
      <w:proofErr w:type="spellStart"/>
      <w:r w:rsidRPr="00D3455E">
        <w:rPr>
          <w:sz w:val="26"/>
          <w:szCs w:val="26"/>
        </w:rPr>
        <w:t>психоактивных</w:t>
      </w:r>
      <w:proofErr w:type="spellEnd"/>
      <w:r w:rsidRPr="00D3455E">
        <w:rPr>
          <w:sz w:val="26"/>
          <w:szCs w:val="26"/>
        </w:rPr>
        <w:t xml:space="preserve"> веществ.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Преступления против общественной нравственности, связанные с проституцией. Организация занятия проституцией.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виды экологических преступлений. Нарушение правил охраны окружающей среды при производстве работ.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Загрязнение вод.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Незаконная добыча (вылов) водных биологических ресурсов. Незаконная охота.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Преступления против безопасности движения и эксплуатации транспорта: понятие и виды. Нарушение правил дорожного движения и эксплуатации транспортных средств.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Транспортные преступления, не связанные с нарушением правил безопасности движения и эксплуатации транспорта. Приведение в негодность транспортных средств или путей сообщения.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 xml:space="preserve">Понятие и виды преступлений в сфере компьютерной информации. Неправомерный доступ к компьютерной информации. 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Понятие и виды преступлений против государственной власти, интересов государственной службы и службы в органах местного самоуправления. Понятие и виды должностных лиц.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Злоупотребление должностными полномочиями. Его отличие от превышения должностных полномочий.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 xml:space="preserve">Взяточничество, его разграничение с коммерческим подкупом. 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Халатность.</w:t>
      </w:r>
    </w:p>
    <w:p w:rsidR="00D3455E" w:rsidRPr="00D3455E" w:rsidRDefault="00D3455E" w:rsidP="00D3455E">
      <w:pPr>
        <w:pStyle w:val="a3"/>
        <w:numPr>
          <w:ilvl w:val="0"/>
          <w:numId w:val="4"/>
        </w:numPr>
        <w:jc w:val="both"/>
        <w:rPr>
          <w:sz w:val="26"/>
          <w:szCs w:val="26"/>
        </w:rPr>
      </w:pPr>
      <w:r w:rsidRPr="00D3455E">
        <w:rPr>
          <w:sz w:val="26"/>
          <w:szCs w:val="26"/>
        </w:rPr>
        <w:t>Применение насилия в отношении представителя власти. Уголовно-правовая роль сотрудника правоохранительной деятельности при квалификации данного преступления.</w:t>
      </w:r>
    </w:p>
    <w:p w:rsidR="00F853FD" w:rsidRPr="00D3455E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F853FD" w:rsidRPr="00D3455E" w:rsidRDefault="00F853FD" w:rsidP="00F853FD">
      <w:pPr>
        <w:widowControl/>
        <w:autoSpaceDE/>
        <w:autoSpaceDN/>
        <w:adjustRightInd/>
        <w:ind w:left="0" w:firstLine="0"/>
        <w:jc w:val="both"/>
        <w:rPr>
          <w:sz w:val="26"/>
          <w:szCs w:val="26"/>
        </w:rPr>
      </w:pPr>
      <w:r w:rsidRPr="00D3455E">
        <w:rPr>
          <w:sz w:val="26"/>
          <w:szCs w:val="26"/>
        </w:rPr>
        <w:lastRenderedPageBreak/>
        <w:t xml:space="preserve">Вопросы подготовлены на кафедре уголовного и </w:t>
      </w:r>
      <w:r w:rsidRPr="005C373D">
        <w:rPr>
          <w:sz w:val="26"/>
          <w:szCs w:val="26"/>
        </w:rPr>
        <w:t>уголовно-исполнительного права, обсуждены на заседании кафедры 2</w:t>
      </w:r>
      <w:bookmarkStart w:id="2" w:name="_GoBack"/>
      <w:bookmarkEnd w:id="2"/>
      <w:r w:rsidR="00D3455E" w:rsidRPr="005C373D">
        <w:rPr>
          <w:sz w:val="26"/>
          <w:szCs w:val="26"/>
        </w:rPr>
        <w:t xml:space="preserve">1 </w:t>
      </w:r>
      <w:r w:rsidRPr="005C373D">
        <w:rPr>
          <w:sz w:val="26"/>
          <w:szCs w:val="26"/>
        </w:rPr>
        <w:t>мая 202</w:t>
      </w:r>
      <w:r w:rsidR="00D3455E" w:rsidRPr="005C373D">
        <w:rPr>
          <w:sz w:val="26"/>
          <w:szCs w:val="26"/>
        </w:rPr>
        <w:t>4</w:t>
      </w:r>
      <w:r w:rsidRPr="005C373D">
        <w:rPr>
          <w:sz w:val="26"/>
          <w:szCs w:val="26"/>
        </w:rPr>
        <w:t xml:space="preserve"> года (протокол № 1</w:t>
      </w:r>
      <w:r w:rsidR="005C373D" w:rsidRPr="005C373D">
        <w:rPr>
          <w:sz w:val="26"/>
          <w:szCs w:val="26"/>
        </w:rPr>
        <w:t>4</w:t>
      </w:r>
      <w:r w:rsidRPr="005C373D">
        <w:rPr>
          <w:sz w:val="26"/>
          <w:szCs w:val="26"/>
        </w:rPr>
        <w:t>).</w:t>
      </w:r>
    </w:p>
    <w:p w:rsidR="00F853FD" w:rsidRPr="00D3455E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</w:p>
    <w:p w:rsidR="00F853FD" w:rsidRPr="00D3455E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D3455E">
        <w:rPr>
          <w:sz w:val="26"/>
          <w:szCs w:val="26"/>
        </w:rPr>
        <w:t>Заведующий кафедрой уголовного и</w:t>
      </w:r>
    </w:p>
    <w:p w:rsidR="00A37721" w:rsidRPr="00D3455E" w:rsidRDefault="00F853FD" w:rsidP="00F853FD">
      <w:pPr>
        <w:widowControl/>
        <w:autoSpaceDE/>
        <w:autoSpaceDN/>
        <w:adjustRightInd/>
        <w:jc w:val="both"/>
        <w:rPr>
          <w:sz w:val="26"/>
          <w:szCs w:val="26"/>
        </w:rPr>
      </w:pPr>
      <w:r w:rsidRPr="00D3455E">
        <w:rPr>
          <w:sz w:val="26"/>
          <w:szCs w:val="26"/>
        </w:rPr>
        <w:t>уголовно-исполнительного права, профессор                              А.Г Блинов</w:t>
      </w:r>
    </w:p>
    <w:sectPr w:rsidR="00A37721" w:rsidRPr="00D3455E" w:rsidSect="00987C16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C64C7"/>
    <w:multiLevelType w:val="hybridMultilevel"/>
    <w:tmpl w:val="F28A301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173D25DF"/>
    <w:multiLevelType w:val="hybridMultilevel"/>
    <w:tmpl w:val="08C4C3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39036B"/>
    <w:multiLevelType w:val="hybridMultilevel"/>
    <w:tmpl w:val="97D092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3B7322"/>
    <w:multiLevelType w:val="hybridMultilevel"/>
    <w:tmpl w:val="75FA936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486A"/>
    <w:rsid w:val="001C0531"/>
    <w:rsid w:val="00231471"/>
    <w:rsid w:val="0042347B"/>
    <w:rsid w:val="005C373D"/>
    <w:rsid w:val="007D46BC"/>
    <w:rsid w:val="00803255"/>
    <w:rsid w:val="008601B9"/>
    <w:rsid w:val="00987C16"/>
    <w:rsid w:val="009E486A"/>
    <w:rsid w:val="00A37721"/>
    <w:rsid w:val="00CC3185"/>
    <w:rsid w:val="00CE613A"/>
    <w:rsid w:val="00D3455E"/>
    <w:rsid w:val="00F853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47B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7C16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link w:val="a5"/>
    <w:uiPriority w:val="34"/>
    <w:qFormat/>
    <w:rsid w:val="00987C16"/>
    <w:pPr>
      <w:ind w:left="720"/>
      <w:contextualSpacing/>
    </w:pPr>
    <w:rPr>
      <w:rFonts w:eastAsia="Calibri"/>
    </w:rPr>
  </w:style>
  <w:style w:type="character" w:customStyle="1" w:styleId="a5">
    <w:name w:val="Абзац списка Знак"/>
    <w:link w:val="a4"/>
    <w:uiPriority w:val="34"/>
    <w:locked/>
    <w:rsid w:val="00987C16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1169</Words>
  <Characters>6668</Characters>
  <Application>Microsoft Office Word</Application>
  <DocSecurity>0</DocSecurity>
  <Lines>55</Lines>
  <Paragraphs>15</Paragraphs>
  <ScaleCrop>false</ScaleCrop>
  <Company>ФГБОУ СГЮА</Company>
  <LinksUpToDate>false</LinksUpToDate>
  <CharactersWithSpaces>7822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13</cp:revision>
  <dcterms:created xsi:type="dcterms:W3CDTF">2023-09-07T09:02:00Z</dcterms:created>
  <dcterms:modified xsi:type="dcterms:W3CDTF">2024-09-25T19:09:00Z</dcterms:modified>
</cp:coreProperties>
</file>