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8" w:rsidRPr="00BB13A3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Примерная тематика курсовых работ </w:t>
      </w:r>
    </w:p>
    <w:p w:rsidR="00E647D8" w:rsidRPr="00BB13A3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уголовному праву (О</w:t>
      </w:r>
      <w:r w:rsidR="004775F9"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собенная</w:t>
      </w: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часть)</w:t>
      </w:r>
      <w:r w:rsidR="00BB13A3"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202</w:t>
      </w:r>
      <w:r w:rsidR="00D720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-202</w:t>
      </w:r>
      <w:r w:rsidR="00D720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BB13A3" w:rsidRPr="00BB13A3" w:rsidRDefault="00BB13A3" w:rsidP="00BB1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color w:val="000000"/>
          <w:sz w:val="26"/>
          <w:szCs w:val="26"/>
        </w:rPr>
        <w:t>(по направлению подготовки 40.03.01 Юриспруденция, профили:</w:t>
      </w:r>
    </w:p>
    <w:p w:rsidR="00BB13A3" w:rsidRPr="00BB13A3" w:rsidRDefault="00BB13A3" w:rsidP="00BB1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прокурорско-следственный, уголовно-правовой, гражданско-правовой, </w:t>
      </w:r>
    </w:p>
    <w:p w:rsidR="00BB13A3" w:rsidRPr="00BB13A3" w:rsidRDefault="00BB13A3" w:rsidP="00BB1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следственно-судебный, судебно-адвокатский)</w:t>
      </w:r>
    </w:p>
    <w:p w:rsidR="00E647D8" w:rsidRPr="00BB13A3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Понятие квалификации преступлений и ее значение.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Конкуренция уголовно-правовых норм.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Проблемы уголовно-правовой оценки эвтаназии.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Привилегированные составы убийства.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Преступления, направленные на совершение другим лицом самоубийства: разграничение, проблемы квалификации.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умышленное причинение тяжкого вреда здоровью.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Квалификация принуждения к изъятию органов и тканей для трансплантации.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Уголовно-правовая оценка незаконного проведения искусственного прерывания беременности.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оставление в опасности по законодательству стран СНГ.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Похищение человека и его уголовно-правовое предупреждение.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Преступления против свободы личности, связанные с эксплуатацией человека.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Уголовно-правовая охрана чести и достоинства личности.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Половые преступления в отношении несовершеннолетних: общая характеристика и классификация.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Уголовно-правовая оценка подкупа избирателей.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Дифференциация уголовной ответственности за фальсификацию избирательных документов, документов референдума и итогов голосования. 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нарушение требований охраны труда.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Уголовно-правовое предупреждение нарушения авторских и смежных прав.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воспрепятствование осуществлению права на свободу совести и вероисповеданий.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Меры уголовно-правового предупреждения вовлечению несовершеннолетних в совершение действий, представляющих опасность для их жизни.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Дифференциация уголовной ответственности за хищение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Формы и виды хищений по УК России и стран СНГ.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Виды мошенничества по уголовному законодательству России.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Грабеж как форма хищения чужого имущества.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Разбой и его отграничение от иных насильственных преступлений против собственности.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Вымогательство и его разграничение со смежными составами преступлений.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Понятие и система преступлений в сфере экономической деятельности.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lastRenderedPageBreak/>
        <w:t>Преступления, связанные с нарушением порядка осуществления предпринимательской деятельности.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Легализация (отмывание) денежных средств или иного имущества, приобретенных преступным путем: понятие, виды.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Уголовно-правовое воздействие на незаконные организацию и проведение азартных игр.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Преступления, посягающие на таможенные правоотношения, и их уголовно-правовое предупреждение.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Уголовно-правовое противодействие </w:t>
      </w:r>
      <w:r w:rsidRPr="00BB13A3">
        <w:rPr>
          <w:rFonts w:ascii="Times New Roman" w:hAnsi="Times New Roman" w:cs="Times New Roman"/>
          <w:sz w:val="26"/>
          <w:szCs w:val="26"/>
          <w:shd w:val="clear" w:color="auto" w:fill="FFFFFF"/>
        </w:rPr>
        <w:t>изготовлению, хранению, перевозке или сбыту поддельных денег или ценных бумаг.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Уголовно-правовое удержание от преступлений, совершаемых при банкротстве. 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Уголовно-правовое предупреждение налоговых преступлений.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Контрабанда и ее место в системе преступлений в сфере экономической деятельности. 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Уголовно-правовой</w:t>
      </w:r>
      <w:r w:rsidRPr="00BB13A3">
        <w:rPr>
          <w:rFonts w:ascii="Times New Roman" w:hAnsi="Times New Roman" w:cs="Times New Roman"/>
          <w:sz w:val="26"/>
          <w:szCs w:val="26"/>
        </w:rPr>
        <w:tab/>
        <w:t xml:space="preserve"> статус частного детектива и частного охранника. 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Дифференциация уголовной ответственности за коммерческий подкуп.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Меры уголовно-правового воздействия на лиц, совершающих преступления при выполнении управленческих функций в коммерческих и иных организациях.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Уголовно-правовое противодействие террористическому акту.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Пиратство и его отграничение от смежных составов преступлений.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содействие террористической деятельности.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захват заложника по российскому и зарубежному законодательству.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бандитизм по законодательству стран СНГ.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Зарубежный опыт уголовно-правового противодействия организации преступного сообщества.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Ответственность за хулиганство в современном уголовном праве.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Уголовно-правовая характеристика незаконного оборота оружия.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Характеристика предмета посягательств на здоровье населения с использованием наркотических средств, психотропных веществ или их аналогов.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Противодействие распространению проституции средствами уголовного права.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Уголовно-правовые аспекты противодействия незаконному обороту порнографии.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Экологические преступления, связанные с нарушением правил охраны окружающей среды при производстве работ: общая характеристика.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браконьерство в российском и советском уголовном праве.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Вопросы уголовной ответственности за нарушение правил дорожного движения и эксплуатации транспортных средств.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Иностранный опыт противодействия компьютерным преступлениям. 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Государственная измена и ее соотношение со смежными составами преступлений.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lastRenderedPageBreak/>
        <w:t>Преступления, являющиеся проявлением экстремизма: понятие и виды.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Должностное лицо как субъект преступления: понятие, признаки.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Дифференциация уголовной ответственности за получение взятки.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Злоупотребление должностными полномочиями и его разграничение с превышением полномочий.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Служебный подлог и его предупреждение уголовно-правовым инструментарием</w:t>
      </w:r>
      <w:r w:rsidRPr="00BB13A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халатность и ее реализация.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Предупреждение преступлений коррупционной направленности уголовно-правовыми средствами.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Правосудие как объект уголовно-правовой охраны.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  <w:shd w:val="clear" w:color="auto" w:fill="FFFFFF"/>
        </w:rPr>
        <w:t>Принуждение к даче показания: вопросы квалификации.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Насильственные преступления в отношении сотрудников правоохранительных органов и их предупреждение.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Уголовно-правовые меры противодействия незаконной миграции.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Учение о преступлениях против военной службы.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Уголовно-правовой статус военнослужащего в России.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нарушение правил обращения с оружием и предметами, представляющими повышенную опасность для окружающих.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Уголовная ответственность за акт международного терроризма.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>Уголовно-правовая оценка отрицания фактов, установленных приговором Международного военного трибунала.</w:t>
      </w:r>
    </w:p>
    <w:p w:rsidR="004775F9" w:rsidRPr="00BB13A3" w:rsidRDefault="004775F9" w:rsidP="004775F9">
      <w:pPr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13A3">
        <w:rPr>
          <w:rFonts w:ascii="Times New Roman" w:hAnsi="Times New Roman" w:cs="Times New Roman"/>
          <w:sz w:val="26"/>
          <w:szCs w:val="26"/>
        </w:rPr>
        <w:t xml:space="preserve">Международный опыт уголовно-правового противодействия </w:t>
      </w:r>
      <w:proofErr w:type="spellStart"/>
      <w:r w:rsidRPr="00BB13A3">
        <w:rPr>
          <w:rFonts w:ascii="Times New Roman" w:hAnsi="Times New Roman" w:cs="Times New Roman"/>
          <w:sz w:val="26"/>
          <w:szCs w:val="26"/>
        </w:rPr>
        <w:t>наемничеству</w:t>
      </w:r>
      <w:proofErr w:type="spellEnd"/>
      <w:r w:rsidRPr="00BB13A3">
        <w:rPr>
          <w:rFonts w:ascii="Times New Roman" w:hAnsi="Times New Roman" w:cs="Times New Roman"/>
          <w:sz w:val="26"/>
          <w:szCs w:val="26"/>
        </w:rPr>
        <w:t>.</w:t>
      </w:r>
    </w:p>
    <w:p w:rsidR="008F652C" w:rsidRPr="00BB13A3" w:rsidRDefault="008F652C" w:rsidP="00E64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47D8" w:rsidRPr="00BB13A3" w:rsidRDefault="00E647D8" w:rsidP="00E64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201F" w:rsidRDefault="00D7201F" w:rsidP="00D72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201F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Примерная тематика курсовых работ по уголовному праву (Особенная часть)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кафедре уголовного и уголовно-исполнительного права, обсужден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заседании кафедры «31» августа 2022 г. (протокол № 1).</w:t>
      </w:r>
    </w:p>
    <w:p w:rsidR="00E647D8" w:rsidRPr="00BB13A3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47D8" w:rsidRPr="00BB13A3" w:rsidRDefault="00E647D8" w:rsidP="0047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Заведующий кафедрой уголовного и</w:t>
      </w:r>
    </w:p>
    <w:p w:rsidR="00E647D8" w:rsidRPr="00BB13A3" w:rsidRDefault="00E647D8" w:rsidP="0047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уголовно-исполнительного права,</w:t>
      </w:r>
      <w:r w:rsidR="00DB0C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647D8" w:rsidRPr="00BB13A3" w:rsidRDefault="00E647D8" w:rsidP="0047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профессор                                                                                           </w:t>
      </w:r>
      <w:r w:rsidR="00DB0C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Pr="00BB13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А.Г. Блинов</w:t>
      </w:r>
    </w:p>
    <w:p w:rsid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избрать (предложить) для разработки и другую тему курсовой работы.</w:t>
      </w:r>
    </w:p>
    <w:p w:rsidR="00E647D8" w:rsidRDefault="00E647D8"/>
    <w:sectPr w:rsidR="00E647D8" w:rsidSect="008F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47D8"/>
    <w:rsid w:val="004775F9"/>
    <w:rsid w:val="00564A75"/>
    <w:rsid w:val="00656405"/>
    <w:rsid w:val="008F652C"/>
    <w:rsid w:val="00B07D4D"/>
    <w:rsid w:val="00BB13A3"/>
    <w:rsid w:val="00BE65B5"/>
    <w:rsid w:val="00C411E7"/>
    <w:rsid w:val="00D7201F"/>
    <w:rsid w:val="00DB0CF6"/>
    <w:rsid w:val="00E647D8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A7A9-AEC7-4D56-9173-AD38825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5267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10</cp:revision>
  <dcterms:created xsi:type="dcterms:W3CDTF">2020-09-27T18:40:00Z</dcterms:created>
  <dcterms:modified xsi:type="dcterms:W3CDTF">2022-12-05T04:15:00Z</dcterms:modified>
</cp:coreProperties>
</file>