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ЗАЧЕТУ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B0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Экономические преступления»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Понятие и система экономических преступлений.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Понятие, система и виды преступлений против собственности.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Понятие и признаки хищения чужого имущества.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Дискуссионные аспекты определения предмета хищения.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Формы и виды хищения: общие вопросы законодательной регламентации.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Кража: понятие, признаки, проблемы определения момента окончания.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Мошенничество: понятие, виды, проблемы законодательной регламентации и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Мошенничество, сопряженное с преднамеренным неисполнением договорных обязатель</w:t>
      </w:r>
      <w:proofErr w:type="gramStart"/>
      <w:r w:rsidRPr="007B0A5D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7B0A5D">
        <w:rPr>
          <w:rFonts w:ascii="Times New Roman" w:hAnsi="Times New Roman" w:cs="Times New Roman"/>
          <w:sz w:val="28"/>
          <w:szCs w:val="28"/>
        </w:rPr>
        <w:t>ере предпринимательской деятельности.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Мошенничество с использованием электронных сре</w:t>
      </w:r>
      <w:proofErr w:type="gramStart"/>
      <w:r w:rsidRPr="007B0A5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7B0A5D">
        <w:rPr>
          <w:rFonts w:ascii="Times New Roman" w:hAnsi="Times New Roman" w:cs="Times New Roman"/>
          <w:sz w:val="28"/>
          <w:szCs w:val="28"/>
        </w:rPr>
        <w:t>атежа.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Мошенничество в сфере компьютерной информации.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Присвоение и растрата как формы хищения, их понятие, признаки, проблемы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Грабеж, его понятие, признаки, проблемы квалификации. Особенности квалификации насильственного грабежа.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Разбой. Отличие разбоя, совершенного организованной группой с применением оружия, от бандитизма.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Вымогательство: понятие, признаки, его отличие от насильственного грабежа, разбоя, принуждения к совершению сделки или к отказу от ее совершения и самоуправства.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Хищение предметов, имеющих особую ценность: понятие и особенности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Причинение имущественного ущерба путем обмана или злоупотребления доверием: проблемные аспекты отграничения от мошенничества.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хищения: вопросы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Проблемы законодательной регламентации и квалификации уничтожения или повреждения чужого имущества.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Понятие и система преступлений в сфере экономической деятельности. Дискуссионные аспекты определения объекта этих преступлений.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Уголовная политика в отношении преступлений в сфере экономической деятельности.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Должностные преступления в сфере экономической деятельности.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Незаконное предпринимательство: проблемы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Незаконные организация и проведение азартных игр: проблемы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Уголовно-правовая характеристика преступлений в сфере незаконного оборота этилового спирта, алкогольной и спиртосодержащей продукции.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lastRenderedPageBreak/>
        <w:t xml:space="preserve"> Преступления в сфере банковской деятельности: уголовно-правовая и криминологическая характеристика.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Преступления в сфере обращения с финансовыми документами учета и отчетности кредитной организации.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Уголовная ответственность за организацию деятельности по привлечению денежных средств и (или) иного имущества.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Экономические преступления в сфере создания и реорганизации юридических лиц: проблемы законодательной регламентации.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проблемы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Приобретение или сбыт имущества, заведомо добытого преступным путем: проблемы законодательной регламентации и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Незаконное получение кредита и злостное уклонение от погашения кредиторской задолженности: вопросы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Ограничение </w:t>
      </w:r>
      <w:proofErr w:type="gramStart"/>
      <w:r w:rsidRPr="007B0A5D">
        <w:rPr>
          <w:rFonts w:ascii="Times New Roman" w:hAnsi="Times New Roman" w:cs="Times New Roman"/>
          <w:sz w:val="28"/>
          <w:szCs w:val="28"/>
        </w:rPr>
        <w:t>конкуренции: проблемы квалификации</w:t>
      </w:r>
      <w:proofErr w:type="gramEnd"/>
      <w:r w:rsidRPr="007B0A5D">
        <w:rPr>
          <w:rFonts w:ascii="Times New Roman" w:hAnsi="Times New Roman" w:cs="Times New Roman"/>
          <w:sz w:val="28"/>
          <w:szCs w:val="28"/>
        </w:rPr>
        <w:t xml:space="preserve"> и законодательной регламентации.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Принуждение к совершению сделки или к отказу от ее совершения: вопросы квалификации, отграничение от вымогательства.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Проблемы квалификации незаконного использования средств индивидуализации товаров (работ, услуг).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Нарушение правил изготовления и использования государственных пробирных клейм: вопросы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Незаконные получение и разглашение сведений, составляющих коммерческую, налоговую или банковскую тайну: проблемы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Оказание противоправного влияния на результат официального спортивного соревнования или зрелищного коммерческого конкурса.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A5D">
        <w:rPr>
          <w:rFonts w:ascii="Times New Roman" w:hAnsi="Times New Roman" w:cs="Times New Roman"/>
          <w:sz w:val="28"/>
          <w:szCs w:val="28"/>
        </w:rPr>
        <w:t>Рейдерство</w:t>
      </w:r>
      <w:proofErr w:type="spellEnd"/>
      <w:r w:rsidRPr="007B0A5D">
        <w:rPr>
          <w:rFonts w:ascii="Times New Roman" w:hAnsi="Times New Roman" w:cs="Times New Roman"/>
          <w:sz w:val="28"/>
          <w:szCs w:val="28"/>
        </w:rPr>
        <w:t xml:space="preserve"> и уголовно-правовые меры противодействия ему.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Преступления в сфере эмиссии и обращения ценных бумаг: уголовно-правовой анализ.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Манипулирование рынком: вопросы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</w:t>
      </w:r>
      <w:proofErr w:type="spellStart"/>
      <w:r w:rsidRPr="007B0A5D">
        <w:rPr>
          <w:rFonts w:ascii="Times New Roman" w:hAnsi="Times New Roman" w:cs="Times New Roman"/>
          <w:sz w:val="28"/>
          <w:szCs w:val="28"/>
        </w:rPr>
        <w:t>инсайдерской</w:t>
      </w:r>
      <w:proofErr w:type="spellEnd"/>
      <w:r w:rsidRPr="007B0A5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Изготовление, хранение, перевозка или сбыт поддельных денег или ценных бумаг и неправомерный оборот сре</w:t>
      </w:r>
      <w:proofErr w:type="gramStart"/>
      <w:r w:rsidRPr="007B0A5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7B0A5D">
        <w:rPr>
          <w:rFonts w:ascii="Times New Roman" w:hAnsi="Times New Roman" w:cs="Times New Roman"/>
          <w:sz w:val="28"/>
          <w:szCs w:val="28"/>
        </w:rPr>
        <w:t>атежей.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Драгоценные металлы и камни, жемчуг, янтарь, нефрит и иные полудрагоценные камни как предметы преступлений в сфере экономической деятельности.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Уголовная ответственность за оборот заведомо незаконно заготовленной древесины.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Внешнеэкономические преступления: вопросы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Экономические преступления в сфере валютного контроля и валютного регулирования.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Проблемы законодательной регламентации и квалификации таможенных преступлений.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lastRenderedPageBreak/>
        <w:t xml:space="preserve"> Неправомерные действия при банкротстве и его формы: проблемы законодательной регламентации и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Преднамеренное банкротство и его отличие от неправомерных действий при банкротстве.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Проблемы законодательной регламентации и квалификации фиктивного банкротства.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Проблемы законодательной регламентации и квалификации преступлений, связанных с уклонением от уплаты налогов, сборов, страховых взносов.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proofErr w:type="gramStart"/>
      <w:r w:rsidRPr="007B0A5D">
        <w:rPr>
          <w:rFonts w:ascii="Times New Roman" w:hAnsi="Times New Roman" w:cs="Times New Roman"/>
          <w:sz w:val="28"/>
          <w:szCs w:val="28"/>
        </w:rPr>
        <w:t>за уклонение от уплаты страховых взносов на обязательное социальное страхование от несчастных случаев на производстве</w:t>
      </w:r>
      <w:proofErr w:type="gramEnd"/>
      <w:r w:rsidRPr="007B0A5D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в государственный внебюджетный фонд.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Контрабанда наличных денежных средств и (или) денежных инструментов, алкогольной продукции и (или) табачных изделий: вопросы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Уголовная ответственность за привлечение денежных сре</w:t>
      </w:r>
      <w:proofErr w:type="gramStart"/>
      <w:r w:rsidRPr="007B0A5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B0A5D">
        <w:rPr>
          <w:rFonts w:ascii="Times New Roman" w:hAnsi="Times New Roman" w:cs="Times New Roman"/>
          <w:sz w:val="28"/>
          <w:szCs w:val="28"/>
        </w:rPr>
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Преступления в сфере закупок товаров, работ, услуг для обеспечения государственных и муниципальных нужд.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Подкуп арбитра (третейского судьи).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Понятие преступлений против интересов службы в коммерческих и иных организациях и их виды. Объект уголовно-правовой охраны. Субъект преступлений.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преступления, связанные со злоупотреблением полномочиями. Соотношение данных преступлений с хищениями и должностными преступлениями.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Коммерческий подкуп: уголовно-правовая характеристика и проблемы квалификации.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Уголовная ответственность за посредничество в коммерческом подкупе и мелкий коммерческий подкуп.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Проблемы квалификации злоупотребления полномочиями частными нотариусами и аудиторами.</w:t>
      </w:r>
    </w:p>
    <w:p w:rsidR="007B0A5D" w:rsidRPr="007B0A5D" w:rsidRDefault="007B0A5D" w:rsidP="000C70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5D">
        <w:rPr>
          <w:rFonts w:ascii="Times New Roman" w:hAnsi="Times New Roman" w:cs="Times New Roman"/>
          <w:sz w:val="28"/>
          <w:szCs w:val="28"/>
        </w:rPr>
        <w:t>Уголовная ответственность за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sectPr w:rsidR="00B80EF3" w:rsidRPr="00B80EF3" w:rsidSect="0038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62BD"/>
    <w:multiLevelType w:val="hybridMultilevel"/>
    <w:tmpl w:val="DC3813B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0C70F2"/>
    <w:rsid w:val="00385AAD"/>
    <w:rsid w:val="007B0A5D"/>
    <w:rsid w:val="00B8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5666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2021-11-30T06:00:00Z</dcterms:created>
  <dcterms:modified xsi:type="dcterms:W3CDTF">2021-11-30T06:23:00Z</dcterms:modified>
</cp:coreProperties>
</file>