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B1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Уголовно-правовые позиции Верховного Суда РФ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Понимание и значение изменения категории преступления в разъяснениях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соучастия в преступлении.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оценке необходимой обороны.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Условия правомерности причинения вреда при задержании лица, совершившего преступление, в разъяснениях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содержанию и назначению видов наказаний, применяются в качестве как основных, так и дополнительных видов наказаний.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назначению обязательных работ, исправительных работ и принудительных работ.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Разъяснения постановления Пленума Верховного Суда Российской Федерации по вопросам назначения и изменения судами видов исправительных учреждений.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Разъяснения постановления Пленума Верховного Суда Российской Федерации по вопросам назначения наказания при наличии отягчающих и смягчающих обстоятельств.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назначения наказания за множественность преступлений.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Условное осуждение: закон и правовые позиции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содержания наказаний и их назначения несовершеннолетним.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освобождения от уголовной ответственности в связи с деятельным раскаянием и примирением с потерпевшим.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освобождения от уголовной ответственности в связи с возмещением ущерба, с назначением судебного штрафа и в связи с истечением сроков давности.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 xml:space="preserve">О судебной практике условно-досрочного освобождения от отбывания наказания, замены </w:t>
      </w:r>
      <w:proofErr w:type="spellStart"/>
      <w:r w:rsidRPr="00982F08">
        <w:rPr>
          <w:color w:val="000000" w:themeColor="text1"/>
          <w:sz w:val="28"/>
          <w:szCs w:val="28"/>
        </w:rPr>
        <w:t>неотбытой</w:t>
      </w:r>
      <w:proofErr w:type="spellEnd"/>
      <w:r w:rsidRPr="00982F08">
        <w:rPr>
          <w:color w:val="000000" w:themeColor="text1"/>
          <w:sz w:val="28"/>
          <w:szCs w:val="28"/>
        </w:rPr>
        <w:t xml:space="preserve"> части наказания более мягким видом наказания в постановлении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 xml:space="preserve">Освобождение несовершеннолетних от уголовной ответственности и наказания с применением принудительных мер воспитательного </w:t>
      </w:r>
      <w:r w:rsidRPr="00982F08">
        <w:rPr>
          <w:color w:val="000000" w:themeColor="text1"/>
          <w:sz w:val="28"/>
          <w:szCs w:val="28"/>
        </w:rPr>
        <w:lastRenderedPageBreak/>
        <w:t>воздействия в разъяснениях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применения принудительных мер медицинского характера.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конфискации имущества.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Судебный штраф в институте иных мер уголовно-правового характера: доктрина и судебная практика.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О судебной практике по делам об убийстве (ст. 105 УК РФ) в постановлении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преступлений о похищении человека, незаконном лишении свободы и торговле людьми.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Разъяснения признаков составов преступлений против половой неприкосновенности и половой свободы личности и особенностей их квалификации в постановлении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Правовая оценка преступлений, посягающих на личные (гражданские) права и свободы человека и гражданина, в постановлении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Правовая оценка преступлений, посягающих на трудовые права и свободы человека и гражданина, в постановлении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преступлений против семьи и несовершеннолетних.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признакам кражи, грабежи, разбоя и их разграничения.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Уголовно-правовая оценка мошенничества и его видов в постановлении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Разъяснения признаков вымогательства и его отличия от иных преступлений против собственности в постановлении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 xml:space="preserve">Разъяснения </w:t>
      </w:r>
      <w:proofErr w:type="gramStart"/>
      <w:r w:rsidRPr="00982F08">
        <w:rPr>
          <w:color w:val="000000" w:themeColor="text1"/>
          <w:sz w:val="28"/>
          <w:szCs w:val="28"/>
        </w:rPr>
        <w:t>постановления Пленума Верховного Суда Российской Федерации признаков состава незаконного предпринимательства</w:t>
      </w:r>
      <w:proofErr w:type="gramEnd"/>
      <w:r w:rsidRPr="00982F08">
        <w:rPr>
          <w:color w:val="000000" w:themeColor="text1"/>
          <w:sz w:val="28"/>
          <w:szCs w:val="28"/>
        </w:rPr>
        <w:t xml:space="preserve"> и обоснования решения проблем конкуренции и множественности преступлений.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преступлениям о легализации (отмывании) денежных средств или иного имущества, приобретенных преступным путем.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Признаки составов налоговых преступлений в разъяснениях постановления Пленума Верховного Суда Российской Федерации.</w:t>
      </w:r>
    </w:p>
    <w:p w:rsidR="007B1CCF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Контрабанда и ее предметы в разъяснениях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Признаки составов преступлений против интересов службы в коммерческих и иных организациях в разъяснениях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Разъяснения постановления Пленума Верховного Суда Российской Федерации по преступлениям террористической направленности.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Преступления, связанные с организованными формами криминальной деятельности (ст. 208–210</w:t>
      </w:r>
      <w:r w:rsidRPr="00982F08">
        <w:rPr>
          <w:color w:val="000000" w:themeColor="text1"/>
          <w:sz w:val="28"/>
          <w:szCs w:val="28"/>
          <w:vertAlign w:val="superscript"/>
        </w:rPr>
        <w:t>1</w:t>
      </w:r>
      <w:r w:rsidRPr="00982F08">
        <w:rPr>
          <w:color w:val="000000" w:themeColor="text1"/>
          <w:sz w:val="28"/>
          <w:szCs w:val="28"/>
        </w:rPr>
        <w:t xml:space="preserve"> УК РФ): разъяснения в постановлениях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Пленума Верховного Суда Российской Федерации относительно признаков хулиганства и его отграничения от иных преступлений, совершенных из хулиганских побуждений.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 xml:space="preserve">Разъяснения </w:t>
      </w:r>
      <w:proofErr w:type="gramStart"/>
      <w:r w:rsidRPr="00982F08">
        <w:rPr>
          <w:color w:val="000000" w:themeColor="text1"/>
          <w:sz w:val="28"/>
          <w:szCs w:val="28"/>
        </w:rPr>
        <w:t>постановления Пленума Верховного Суда Российской Федерации признаков составов</w:t>
      </w:r>
      <w:proofErr w:type="gramEnd"/>
      <w:r w:rsidRPr="00982F08">
        <w:rPr>
          <w:color w:val="000000" w:themeColor="text1"/>
          <w:sz w:val="28"/>
          <w:szCs w:val="28"/>
        </w:rPr>
        <w:t xml:space="preserve"> преступлений, предметом которых является оружие, его основные части, боеприпасы, взрывчатые вещества или взрывные устройства.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Признаки составов преступлений, совершаемых с нарушением правил оборота наркотических средств, психотропных, сильнодействующих веществ, а также иных связанных с ними предметов, в разъяснениях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Позиции Верховного Суда Российской Федерации по вопросам преступлений против безопасности движения и эксплуатации транспорта.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Преступления экстремистской направленности: закон и разъяснения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Злоупотребление должностными полномочиями и превышение должностных полномочий в разъяснениях постановления Пленума Верховного Суда Российской Федерации.</w:t>
      </w:r>
    </w:p>
    <w:p w:rsidR="007B1CCF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>Взяточничество как проявление коррупции: закон и разъяснения постановления Пленума Верховного Суда Российской Федерации.</w:t>
      </w:r>
    </w:p>
    <w:p w:rsidR="007B1CCF" w:rsidRPr="00982F08" w:rsidRDefault="007B1CCF" w:rsidP="007B1CCF">
      <w:pPr>
        <w:pStyle w:val="1"/>
        <w:numPr>
          <w:ilvl w:val="0"/>
          <w:numId w:val="4"/>
        </w:numPr>
        <w:tabs>
          <w:tab w:val="left" w:pos="426"/>
        </w:tabs>
        <w:spacing w:before="0" w:after="0"/>
        <w:ind w:left="357" w:hanging="357"/>
        <w:jc w:val="both"/>
        <w:rPr>
          <w:color w:val="000000" w:themeColor="text1"/>
          <w:sz w:val="28"/>
          <w:szCs w:val="28"/>
        </w:rPr>
      </w:pPr>
      <w:r w:rsidRPr="00982F08">
        <w:rPr>
          <w:color w:val="000000" w:themeColor="text1"/>
          <w:sz w:val="28"/>
          <w:szCs w:val="28"/>
        </w:rPr>
        <w:t xml:space="preserve">Позиции Верховного Суда Российской Федерации по вопросам преступлений против </w:t>
      </w:r>
      <w:r>
        <w:rPr>
          <w:color w:val="000000" w:themeColor="text1"/>
          <w:sz w:val="28"/>
          <w:szCs w:val="28"/>
        </w:rPr>
        <w:t>порядка управления</w:t>
      </w:r>
      <w:r w:rsidRPr="00982F08">
        <w:rPr>
          <w:color w:val="000000" w:themeColor="text1"/>
          <w:sz w:val="28"/>
          <w:szCs w:val="28"/>
        </w:rPr>
        <w:t>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10A46"/>
    <w:rsid w:val="003D176C"/>
    <w:rsid w:val="0040661B"/>
    <w:rsid w:val="007B1CCF"/>
    <w:rsid w:val="007C4943"/>
    <w:rsid w:val="00A15CA3"/>
    <w:rsid w:val="00A20718"/>
    <w:rsid w:val="00B80EF3"/>
    <w:rsid w:val="00C66222"/>
    <w:rsid w:val="00D04D85"/>
    <w:rsid w:val="00D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customStyle="1" w:styleId="1">
    <w:name w:val="Обычный (веб)1"/>
    <w:basedOn w:val="a"/>
    <w:uiPriority w:val="99"/>
    <w:rsid w:val="007B1C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2021-11-30T06:00:00Z</dcterms:created>
  <dcterms:modified xsi:type="dcterms:W3CDTF">2021-11-30T06:21:00Z</dcterms:modified>
</cp:coreProperties>
</file>