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45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</w:t>
      </w:r>
    </w:p>
    <w:p w:rsidR="0042347B" w:rsidRPr="0042347B" w:rsidRDefault="001F005C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</w:t>
      </w:r>
      <w:r w:rsidR="00363AF7">
        <w:rPr>
          <w:b/>
          <w:color w:val="000000"/>
          <w:sz w:val="28"/>
          <w:szCs w:val="28"/>
        </w:rPr>
        <w:t>собенная</w:t>
      </w:r>
      <w:r>
        <w:rPr>
          <w:b/>
          <w:color w:val="000000"/>
          <w:sz w:val="28"/>
          <w:szCs w:val="28"/>
        </w:rPr>
        <w:t xml:space="preserve"> часть)</w:t>
      </w:r>
      <w:r w:rsidR="00363AF7">
        <w:rPr>
          <w:b/>
          <w:color w:val="000000"/>
          <w:sz w:val="28"/>
          <w:szCs w:val="28"/>
        </w:rPr>
        <w:t xml:space="preserve"> </w:t>
      </w:r>
      <w:r w:rsidR="0042347B"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A0156D">
        <w:rPr>
          <w:b/>
          <w:color w:val="000000"/>
          <w:sz w:val="28"/>
          <w:szCs w:val="28"/>
        </w:rPr>
        <w:t>специальность</w:t>
      </w:r>
      <w:r w:rsidR="00D50745">
        <w:rPr>
          <w:b/>
          <w:color w:val="000000"/>
          <w:sz w:val="28"/>
          <w:szCs w:val="28"/>
        </w:rPr>
        <w:t xml:space="preserve"> 40.05.01 Правовое обеспечение национальной безопасности, специализация «Государственно-правовая»)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</w:p>
    <w:bookmarkEnd w:id="0"/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Понятие и виды убийства. Уголовно-правовой анализ простого убийства (ч. 1 ст. 105 УК РФ).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Убийство матерью новорожденного ребенка.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Убийство, совершенное в состоянии аффекта.</w:t>
      </w:r>
      <w:bookmarkStart w:id="1" w:name="_GoBack"/>
      <w:bookmarkEnd w:id="1"/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Преступления против жизни и здоровья человека, совершаемые по неосторожности.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Преступления, направленные на совершение другим лицом самоубийства. Доведение до самоубийства.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Умышленное причинение тяжкого вреда здоровью.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Умышленное причинение средней тяжести и легкого вреда здоровью.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Социально-демографическая политика России в сфере защиты материнства и детства и Незаконное проведение искусственного прерывания беременности.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Клевета.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lastRenderedPageBreak/>
        <w:t>Ненасильственные половые преступления в отношении несовершеннолетних.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Посягательства на частную жизнь человека. Нарушение неприкосновенности частной жизни.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Посягательства на трудовые права граждан. Нарушение требований охраны труда.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Нарушение авторских и смежных прав.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Нарушение права на свободу совести и вероисповеданий.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Неисполнение обязанностей по воспитанию несовершеннолетнего.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Понятие и признаки хищения. Формы и виды хищения.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Присвоение или растрата.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Разбой. Его отличие от грабежа, совершенного с применением насилия, и пиратства.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Уничтожение или повреждение имущества и его виды.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Уголовно-правовые средства противодействия проявлению коррупционного поведения при осуществлении экономической деятельности (ст. 169-170.2 УК РФ).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</w:t>
      </w:r>
      <w:r w:rsidRPr="0025132C">
        <w:rPr>
          <w:sz w:val="28"/>
          <w:szCs w:val="28"/>
        </w:rPr>
        <w:lastRenderedPageBreak/>
        <w:t xml:space="preserve">правовая характеристика. Отличие от приобретения или сбыта имущества, заведомо добытого преступным путем.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Ограничение конкуренции.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Коммерческий подкуп и посредничество в его осуществлении.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Террористический акт как одна из угроз национальной безопасности РФ: уголовно-правовая характеристика террористического акта.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Содействие террористической деятельности. Публичные призывы к осуществлению террористической деятельности, публичное оправдание терроризма или пропаганда терроризма.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Захват заложника. Его отличие от похищения человека и незаконного лишения свободы.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Хулиганство.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Вандализм. Его отличие от иных преступлений, связанных с умышленным уничтожением или повреждением имущества.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Нарушение правил безопасности при ведении горных, строительных или иных работ.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lastRenderedPageBreak/>
        <w:t>Пиратство. Его отличие от грабежа и разбоя.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Преступления в сфере оборота наркотических средств, психотропных веществ и иных связанных с ними предметов: понятие и виды.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Уголовно-правовые меры противодействия угрозе национальной безопасности в сфере незаконного оборота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или психотропные вещества.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Контрабанда: понятие, виды, уголовно-правовая характеристика.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Склонение к потреблению наркотических средств, психотропных веществ или их аналогов.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Незаконный оборот сильнодействующих или ядовитых веществ в целях сбыта. Незаконный оборот новых потенциально опасных психоактивных веществ.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Создание некоммерческой организации, посягающей на личность и права граждан.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 против общественной нравственности, связанные с проституцией. Организация занятия проституцией.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Преступные посягательства, связанные с изготовлением и оборотом материалов или предметов с порнографическими изображениями несовершеннолетних.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Преступления, связанные с посягательствами на объекты культурного наследия.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Загрязнение вод.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Незаконная добыча (вылов) водных биологических ресурсов. Незаконная охота.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Понятие и виды преступлений в сфере компьютерной информации. Неправомерный доступ к компьютерной информации.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lastRenderedPageBreak/>
        <w:t>Государственная измена. Шпионаж. Разграничение этих составов.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Возбуждение ненависти либо вражды, а равно унижение человеческого достоинства. Отличие данного состава от нарушения равенства прав и свобод человека и гражданина.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Насильственный захват власти или насильственное удержание власти и вооруженный мятеж, как посягательства на основы российской государственности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Понятие и виды преступлений экстремистской направленности. Организация экстремистского сообщества.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Преступления, связанные с осуществлением диверсионной деятельности.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Злоупотребление должностными полномочиями. Его отличие от превышения должностных полномочий.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Взяточничество, его разграничение с коммерческим подкупом.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Халатность.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Воспрепятствование осуществлению правосудия и производству предварительного расследования.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Неуважение к суду. Клевета в отношении судьи, присяжного заседателя, прокурора, следователя, лица, производящего дознание, сотрудника органов принудительного исполнения Российской Федерации.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Привлечение заведомо невиновного к уголовной ответственности или незаконное возбуждение уголовного дела.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Незаконные задержание, заключение под стражу или содержание под стражей.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Фальсификация доказательств и результатов оперативно-розыскной деятельности.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Провокация взятки либо коммерческого подкупа. Ее отличие от взяточничества и коммерческого подкупа.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Заведомо ложные показание, заключение эксперта, специалиста или неправильный перевод.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Побег из места лишения свободы, из-под ареста или из-под стражи. Его разграничение с уклонением от отбывания ограничения свободы, </w:t>
      </w:r>
      <w:r w:rsidRPr="0025132C">
        <w:rPr>
          <w:sz w:val="28"/>
          <w:szCs w:val="28"/>
        </w:rPr>
        <w:lastRenderedPageBreak/>
        <w:t>лишения свободы, а также от применения принудительных мер медицинского характера.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Применение насилия в отношении представителя власти.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Дезорганизация деятельности учреждений, обеспечивающих изоляцию от общества.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Преступления, посягающие на неприкосновенность Государственной границы. Незаконное пересечение Государственной границы Российской Федерации.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Подделка, изготовление или сбыт поддельных документов, государственных наград, штампов, печатей, бланков.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Уклонение от прохождения военной и альтернативной гражданской службы.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Самоуправство.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Понятие и виды преступлений против военной службы. Субъект этих преступлений.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 xml:space="preserve">Самовольное оставление части или места службы. Дезертирство. 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Понятие и виды преступлений против мира и безопасности человечества. Планирование, подготовка, развязывание или ведение агрессивной войны.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Реабилитация нацизма, как одна из угроз национальной безопасности.</w:t>
      </w:r>
    </w:p>
    <w:p w:rsidR="0025132C" w:rsidRPr="0025132C" w:rsidRDefault="0025132C" w:rsidP="0025132C">
      <w:pPr>
        <w:pStyle w:val="a8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5132C">
        <w:rPr>
          <w:sz w:val="28"/>
          <w:szCs w:val="28"/>
        </w:rPr>
        <w:t>Геноцид, как преступление «без срока давности» (ст. 357 УК РФ).</w:t>
      </w:r>
    </w:p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0A26560"/>
    <w:multiLevelType w:val="hybridMultilevel"/>
    <w:tmpl w:val="AF84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1F7B47"/>
    <w:rsid w:val="0025132C"/>
    <w:rsid w:val="00363AF7"/>
    <w:rsid w:val="0042347B"/>
    <w:rsid w:val="00714773"/>
    <w:rsid w:val="00815D03"/>
    <w:rsid w:val="009E486A"/>
    <w:rsid w:val="00A0156D"/>
    <w:rsid w:val="00A37721"/>
    <w:rsid w:val="00D50745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uiPriority w:val="34"/>
    <w:qFormat/>
    <w:rsid w:val="0025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16</cp:revision>
  <dcterms:created xsi:type="dcterms:W3CDTF">2023-09-07T09:02:00Z</dcterms:created>
  <dcterms:modified xsi:type="dcterms:W3CDTF">2024-04-26T09:23:00Z</dcterms:modified>
</cp:coreProperties>
</file>