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143108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143108">
        <w:rPr>
          <w:b/>
          <w:color w:val="000000"/>
          <w:sz w:val="28"/>
          <w:szCs w:val="28"/>
        </w:rPr>
        <w:t xml:space="preserve"> (Общая часть)</w:t>
      </w:r>
    </w:p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на 2023-2024 учебный год</w:t>
      </w:r>
    </w:p>
    <w:p w:rsidR="0042347B" w:rsidRPr="00143108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(</w:t>
      </w:r>
      <w:r w:rsidR="00143108">
        <w:rPr>
          <w:b/>
          <w:color w:val="000000"/>
          <w:sz w:val="28"/>
          <w:szCs w:val="28"/>
        </w:rPr>
        <w:t>специальность</w:t>
      </w:r>
      <w:r w:rsidR="001F005C" w:rsidRPr="00143108">
        <w:rPr>
          <w:b/>
          <w:color w:val="000000"/>
          <w:sz w:val="28"/>
          <w:szCs w:val="28"/>
        </w:rPr>
        <w:t xml:space="preserve"> 40.0</w:t>
      </w:r>
      <w:r w:rsidR="00143108">
        <w:rPr>
          <w:b/>
          <w:color w:val="000000"/>
          <w:sz w:val="28"/>
          <w:szCs w:val="28"/>
        </w:rPr>
        <w:t>5</w:t>
      </w:r>
      <w:r w:rsidR="001F005C" w:rsidRPr="00143108">
        <w:rPr>
          <w:b/>
          <w:color w:val="000000"/>
          <w:sz w:val="28"/>
          <w:szCs w:val="28"/>
        </w:rPr>
        <w:t xml:space="preserve">.01 </w:t>
      </w:r>
      <w:r w:rsidR="00143108">
        <w:rPr>
          <w:b/>
          <w:color w:val="000000"/>
          <w:sz w:val="28"/>
          <w:szCs w:val="28"/>
        </w:rPr>
        <w:t>Правовое обеспечение национальной безопасности, специализация «Государственно-правов</w:t>
      </w:r>
      <w:bookmarkStart w:id="1" w:name="_GoBack"/>
      <w:bookmarkEnd w:id="1"/>
      <w:r w:rsidR="00143108">
        <w:rPr>
          <w:b/>
          <w:color w:val="000000"/>
          <w:sz w:val="28"/>
          <w:szCs w:val="28"/>
        </w:rPr>
        <w:t>ая»)</w:t>
      </w:r>
    </w:p>
    <w:p w:rsidR="0042347B" w:rsidRPr="00143108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уголовного права и его роль в системе обеспечения национальной безопасности. Взаимодействие уголовного права с другими отраслями права.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Предмет и метод российского уголовного права.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Задачи и функции уголовного права России.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Система российского уголовного права: Общая и Особенная части. Строение Общей части уголовного права.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Принципы уголовного права: понятие, содержание и роль в обеспечении безопасности общества.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Уголовная ответственность: понятие, содержание и основание.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Российская уголовная политика: понятие, основные тенденции на современном этапе, значение для обеспечения безопасности общества.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Российский уголовный закон: понятие, признаки, значение для обеспечения национальной безопасности.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Структура российского уголовного закона, его элементы.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Виды диспозиций и санкций статей Особенной части УК РФ.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Действие уголовного закона в пространстве.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преступления по отечественному уголовному праву и его признаки.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малозначительности деяния (ч. 2 ст. 14 УК РФ) и ее значение для понимания преступления в российском уголовном праве.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Категории преступлений, их прикладное значение.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и значение состава преступления.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Элементы и признаки состава преступления.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Виды составов преступлений.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и значение объекта преступления.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 xml:space="preserve">Виды объектов преступлений </w:t>
      </w:r>
      <w:proofErr w:type="gramStart"/>
      <w:r w:rsidRPr="00143108">
        <w:rPr>
          <w:sz w:val="28"/>
          <w:szCs w:val="28"/>
        </w:rPr>
        <w:t>( классификация</w:t>
      </w:r>
      <w:proofErr w:type="gramEnd"/>
      <w:r w:rsidRPr="00143108">
        <w:rPr>
          <w:sz w:val="28"/>
          <w:szCs w:val="28"/>
        </w:rPr>
        <w:t xml:space="preserve"> по вертикали и по горизонтали)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Факультативные признаки объекта преступления: предмет преступления и потерпевший от преступления.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Понятие, признаки и значение объективной стороны состава преступления.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Общественно опасное деяние как признак объективной стороны: понятие и признаки.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Формы и виды общественно опасного деяния.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Общественно опасные последствия: понятие и виды.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lastRenderedPageBreak/>
        <w:t>Время, место, способ, обстановка, орудия и средства совершения преступления и их уголовно-правовое значение.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Субъект преступления: понятие и признаки.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Возраст как признак субъекта преступления.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Вменяемость и невменяемость лица. Критерии невменяемости.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Уголовная ответственность лиц с психическим расстройством, не исключающим вменяемости.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Уголовная ответственность лиц, совершивших преступление в состоянии опьянения.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и виды специального субъекта преступления, его значение.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Понятие, признаки и значение субъективной стороны преступления.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Понятие, содержание и значение вины в уголовном праве.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Умысел и его виды.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Неосторожность и ее виды.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Преступления с двумя формами вины.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Невиновное причинение вреда.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Юридическая и фактическая ошибки. Их влияние на ответственность лица.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Факультативные признаки субъективной стороны преступления: мотив, цель, эмоции и их уголовно-правовое значение.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и виды неоконченного преступления.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Оконченное преступление, его отличие от оконченного покушения.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Приготовление к преступлению и его отличие от покушения на преступление.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Покушение на преступление: понятие и виды.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Добровольный отказ от преступления: понятие и признаки.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и признаки соучастия в преступлении.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Виды соучастников преступления, их уголовно-правовая характеристика.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Формы соучастия в преступлении по российскому уголовному праву.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Прикосновенность к преступлению: понятие и виды.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 и виды множественности преступлений. Соотношение множественности преступлений и сложных единичных преступлений.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Совокупность преступлений: понятие и виды.</w:t>
      </w:r>
    </w:p>
    <w:p w:rsidR="00143108" w:rsidRPr="00143108" w:rsidRDefault="00143108" w:rsidP="0014310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Понятие, виды и юридические последствия рецидива преступлений.</w:t>
      </w: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Заведующий кафедрой уголовного и</w:t>
      </w:r>
    </w:p>
    <w:p w:rsidR="00A37721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14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43108"/>
    <w:rsid w:val="001F005C"/>
    <w:rsid w:val="0042347B"/>
    <w:rsid w:val="00714773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143108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14310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43108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143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431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2023-09-07T09:02:00Z</dcterms:created>
  <dcterms:modified xsi:type="dcterms:W3CDTF">2023-10-02T10:25:00Z</dcterms:modified>
</cp:coreProperties>
</file>