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1C" w:rsidRPr="00D25EA5" w:rsidRDefault="0027721C" w:rsidP="0027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Тематика</w:t>
      </w:r>
      <w:r w:rsidR="00FC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ВКР</w:t>
      </w:r>
      <w:r w:rsidR="00FC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40.05.04</w:t>
      </w:r>
      <w:r w:rsidR="00FC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СПД</w:t>
      </w:r>
    </w:p>
    <w:p w:rsidR="0027721C" w:rsidRPr="00D25EA5" w:rsidRDefault="0027721C" w:rsidP="0027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специализация</w:t>
      </w:r>
      <w:r w:rsidR="00FC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«Судебная</w:t>
      </w:r>
      <w:r w:rsidR="00FC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деятельность»</w:t>
      </w:r>
    </w:p>
    <w:p w:rsidR="0027721C" w:rsidRDefault="0027721C" w:rsidP="0027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1C" w:rsidRPr="004423DA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DA">
        <w:rPr>
          <w:rFonts w:ascii="Times New Roman" w:hAnsi="Times New Roman" w:cs="Times New Roman"/>
          <w:sz w:val="28"/>
          <w:szCs w:val="28"/>
        </w:rPr>
        <w:t>Особенности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судебной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защиты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права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граждан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на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возмещение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ущерба,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причиненного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здоровью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или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имуществу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результате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экологического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конституционно-правового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(междисциплинарный характер)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применению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природопользования.</w:t>
      </w:r>
    </w:p>
    <w:p w:rsidR="0027721C" w:rsidRPr="004423DA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DA">
        <w:rPr>
          <w:rFonts w:ascii="Times New Roman" w:hAnsi="Times New Roman" w:cs="Times New Roman"/>
          <w:sz w:val="28"/>
          <w:szCs w:val="28"/>
        </w:rPr>
        <w:t>Правовые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аспекты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применения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новых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технологий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осуществлении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правосудия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(на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примере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земельных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споров).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платности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землепользования.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Принудительное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участки: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правоприменительный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участки: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правоприменительный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выбранного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земельными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участками,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находящимися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сделок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земельными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участками: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споров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на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землях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населенных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sz w:val="28"/>
          <w:szCs w:val="28"/>
        </w:rPr>
        <w:t>пунктов.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Зонирование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пунктов: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судебные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споры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разрешения.</w:t>
      </w:r>
    </w:p>
    <w:p w:rsidR="0027721C" w:rsidRPr="00D25EA5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Планировка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территории: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судебные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споры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разрешения.</w:t>
      </w:r>
    </w:p>
    <w:p w:rsidR="0027721C" w:rsidRPr="004423DA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3DA">
        <w:rPr>
          <w:rFonts w:ascii="Times New Roman" w:hAnsi="Times New Roman" w:cs="Times New Roman"/>
          <w:sz w:val="28"/>
          <w:szCs w:val="28"/>
        </w:rPr>
        <w:t>Роль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судебной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практики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развитии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земельного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4423D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 w:rsidRPr="004423DA">
        <w:rPr>
          <w:rFonts w:ascii="Times New Roman" w:hAnsi="Times New Roman" w:cs="Times New Roman"/>
          <w:sz w:val="28"/>
          <w:szCs w:val="28"/>
        </w:rPr>
        <w:t>.</w:t>
      </w:r>
    </w:p>
    <w:p w:rsidR="0027721C" w:rsidRPr="004423DA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66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практика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механизме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правового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регулирования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отношений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сфере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оборота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671466">
        <w:rPr>
          <w:rFonts w:ascii="Times New Roman" w:hAnsi="Times New Roman" w:cs="Times New Roman"/>
          <w:sz w:val="28"/>
          <w:szCs w:val="28"/>
        </w:rPr>
        <w:t>земель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 w:rsidRPr="00671466">
        <w:rPr>
          <w:rFonts w:ascii="Times New Roman" w:hAnsi="Times New Roman" w:cs="Times New Roman"/>
          <w:sz w:val="28"/>
          <w:szCs w:val="28"/>
        </w:rPr>
        <w:t>.</w:t>
      </w:r>
    </w:p>
    <w:p w:rsidR="0027721C" w:rsidRPr="00671466" w:rsidRDefault="0027721C" w:rsidP="002772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Соблюдение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распоряжении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земельными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участками,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находящимися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собственности: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27721C" w:rsidRPr="00671466" w:rsidRDefault="0027721C" w:rsidP="002772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сделок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земельными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участками: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27721C" w:rsidRPr="00671466" w:rsidRDefault="00EF6DE2" w:rsidP="002772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охраны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окружающей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опасной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производственной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деятельности: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21C"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27721C" w:rsidRDefault="0027721C" w:rsidP="002772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6D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хозяйственной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деятельности: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27721C" w:rsidRPr="004423DA" w:rsidRDefault="0027721C" w:rsidP="002772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Судебная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разрешения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споров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исполнения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A1E">
        <w:rPr>
          <w:rFonts w:ascii="Times New Roman" w:eastAsia="Calibri" w:hAnsi="Times New Roman" w:cs="Times New Roman"/>
          <w:sz w:val="28"/>
          <w:szCs w:val="28"/>
        </w:rPr>
        <w:t>градостроительного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1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1E">
        <w:rPr>
          <w:rFonts w:ascii="Times New Roman" w:eastAsia="Calibri" w:hAnsi="Times New Roman" w:cs="Times New Roman"/>
          <w:sz w:val="28"/>
          <w:szCs w:val="28"/>
        </w:rPr>
        <w:t>на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1E">
        <w:rPr>
          <w:rFonts w:ascii="Times New Roman" w:eastAsia="Calibri" w:hAnsi="Times New Roman" w:cs="Times New Roman"/>
          <w:sz w:val="28"/>
          <w:szCs w:val="28"/>
        </w:rPr>
        <w:t>землях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1E">
        <w:rPr>
          <w:rFonts w:ascii="Times New Roman" w:eastAsia="Calibri" w:hAnsi="Times New Roman" w:cs="Times New Roman"/>
          <w:sz w:val="28"/>
          <w:szCs w:val="28"/>
        </w:rPr>
        <w:t>населен</w:t>
      </w:r>
      <w:r>
        <w:rPr>
          <w:rFonts w:ascii="Times New Roman" w:eastAsia="Calibri" w:hAnsi="Times New Roman" w:cs="Times New Roman"/>
          <w:sz w:val="28"/>
          <w:szCs w:val="28"/>
        </w:rPr>
        <w:t>ных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пунктов.</w:t>
      </w:r>
      <w:r w:rsidR="00FC52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Земельные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споры: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теоретико-правовой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аспект.</w:t>
      </w:r>
    </w:p>
    <w:p w:rsid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судебного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оспаривания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экологически-значимых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публичной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власти.</w:t>
      </w:r>
    </w:p>
    <w:p w:rsid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Правовые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судебно-экологической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экспертизы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721C" w:rsidRPr="0009252D" w:rsidRDefault="0027721C" w:rsidP="0027721C">
      <w:pPr>
        <w:pStyle w:val="a3"/>
        <w:numPr>
          <w:ilvl w:val="0"/>
          <w:numId w:val="6"/>
        </w:numPr>
        <w:shd w:val="clear" w:color="auto" w:fill="FFFFFF"/>
        <w:spacing w:after="18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25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Судебная</w:t>
      </w:r>
      <w:r w:rsidR="00FC52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925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практика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применение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охраны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земель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населенных</w:t>
      </w:r>
      <w:r w:rsidR="00FC5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5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пунктов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shd w:val="clear" w:color="auto" w:fill="FFFFFF"/>
        <w:spacing w:after="18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особо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охраняемых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природных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территорий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рекреационного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историко-культурного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автомобильного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транспорта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энергетики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фонда.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bCs/>
          <w:sz w:val="28"/>
          <w:szCs w:val="28"/>
        </w:rPr>
        <w:t>транспорта</w:t>
      </w:r>
      <w:r w:rsidR="00277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21C" w:rsidRPr="005C7FA9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5C7FA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bCs/>
          <w:sz w:val="28"/>
          <w:szCs w:val="28"/>
        </w:rPr>
        <w:t>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bCs/>
          <w:sz w:val="28"/>
          <w:szCs w:val="28"/>
        </w:rPr>
        <w:t>безопасности.</w:t>
      </w:r>
    </w:p>
    <w:p w:rsidR="0027721C" w:rsidRDefault="00FC5294" w:rsidP="002772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27721C">
          <w:rPr>
            <w:rFonts w:ascii="Times New Roman" w:hAnsi="Times New Roman" w:cs="Times New Roman"/>
            <w:sz w:val="28"/>
            <w:szCs w:val="28"/>
          </w:rPr>
          <w:t>Судебная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9D09C9">
        <w:rPr>
          <w:rFonts w:ascii="Times New Roman" w:hAnsi="Times New Roman" w:cs="Times New Roman"/>
          <w:sz w:val="28"/>
          <w:szCs w:val="28"/>
        </w:rPr>
        <w:t>законодат</w:t>
      </w:r>
      <w:r w:rsidR="0027721C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9D09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9D09C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9D09C9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bCs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1C">
        <w:rPr>
          <w:rFonts w:ascii="Times New Roman" w:hAnsi="Times New Roman" w:cs="Times New Roman"/>
          <w:bCs/>
          <w:sz w:val="28"/>
          <w:szCs w:val="28"/>
        </w:rPr>
        <w:t>назначения.</w:t>
      </w:r>
    </w:p>
    <w:p w:rsidR="0027721C" w:rsidRP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субъектов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7721C" w:rsidRP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граждан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осуществлении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планирования,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зонирования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планировки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территории.</w:t>
      </w:r>
    </w:p>
    <w:p w:rsidR="0027721C" w:rsidRPr="0027721C" w:rsidRDefault="00EF6DE2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права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на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благоприятную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окружающую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среду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при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осуществлении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27721C" w:rsidRPr="0027721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7721C" w:rsidRP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граждан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реализации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документов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7721C" w:rsidRPr="0027721C" w:rsidRDefault="0027721C" w:rsidP="002772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практика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рассмотрения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дел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об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оспаривании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нормативных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правовых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актов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субъектов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Российской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Федерации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органов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местного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самоуправления,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регулирующих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земельные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градостроительные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27721C">
        <w:rPr>
          <w:rFonts w:ascii="Times New Roman" w:hAnsi="Times New Roman" w:cs="Times New Roman"/>
          <w:sz w:val="28"/>
          <w:szCs w:val="28"/>
        </w:rPr>
        <w:t>отношения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 w:rsidRPr="0027721C">
        <w:rPr>
          <w:rFonts w:ascii="Times New Roman" w:hAnsi="Times New Roman" w:cs="Times New Roman"/>
          <w:sz w:val="28"/>
          <w:szCs w:val="28"/>
        </w:rPr>
        <w:t>.</w:t>
      </w:r>
    </w:p>
    <w:p w:rsidR="0027721C" w:rsidRDefault="0027721C" w:rsidP="0027721C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 w:rsidRPr="001959A1">
        <w:rPr>
          <w:sz w:val="28"/>
          <w:szCs w:val="28"/>
        </w:rPr>
        <w:t>Судебная</w:t>
      </w:r>
      <w:r w:rsidR="00FC5294">
        <w:rPr>
          <w:sz w:val="28"/>
          <w:szCs w:val="28"/>
        </w:rPr>
        <w:t xml:space="preserve"> </w:t>
      </w:r>
      <w:r w:rsidRPr="001959A1">
        <w:rPr>
          <w:sz w:val="28"/>
          <w:szCs w:val="28"/>
        </w:rPr>
        <w:t>практика</w:t>
      </w:r>
      <w:r w:rsidR="00FC5294">
        <w:rPr>
          <w:sz w:val="28"/>
          <w:szCs w:val="28"/>
        </w:rPr>
        <w:t xml:space="preserve"> </w:t>
      </w:r>
      <w:r w:rsidRPr="001959A1">
        <w:rPr>
          <w:sz w:val="28"/>
          <w:szCs w:val="28"/>
        </w:rPr>
        <w:t>рассмотрения</w:t>
      </w:r>
      <w:r w:rsidR="00FC5294">
        <w:rPr>
          <w:sz w:val="28"/>
          <w:szCs w:val="28"/>
        </w:rPr>
        <w:t xml:space="preserve"> </w:t>
      </w:r>
      <w:r w:rsidRPr="001959A1">
        <w:rPr>
          <w:sz w:val="28"/>
          <w:szCs w:val="28"/>
        </w:rPr>
        <w:t>споров</w:t>
      </w:r>
      <w:r w:rsidR="00FC5294">
        <w:rPr>
          <w:sz w:val="28"/>
          <w:szCs w:val="28"/>
        </w:rPr>
        <w:t xml:space="preserve"> </w:t>
      </w:r>
      <w:r w:rsidRPr="001959A1">
        <w:rPr>
          <w:sz w:val="28"/>
          <w:szCs w:val="28"/>
        </w:rPr>
        <w:t>о</w:t>
      </w:r>
      <w:r w:rsidR="00FC5294">
        <w:rPr>
          <w:sz w:val="28"/>
          <w:szCs w:val="28"/>
        </w:rPr>
        <w:t xml:space="preserve"> </w:t>
      </w:r>
      <w:r w:rsidRPr="001959A1">
        <w:rPr>
          <w:sz w:val="28"/>
          <w:szCs w:val="28"/>
        </w:rPr>
        <w:t>п</w:t>
      </w:r>
      <w:r>
        <w:rPr>
          <w:bCs/>
          <w:sz w:val="28"/>
          <w:szCs w:val="28"/>
        </w:rPr>
        <w:t>ризнании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недействительными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актов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исполнительных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органов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государственной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власти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или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органов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местного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самоуправления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в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сфере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земельных</w:t>
      </w:r>
      <w:r w:rsidR="00FC5294">
        <w:rPr>
          <w:bCs/>
          <w:sz w:val="28"/>
          <w:szCs w:val="28"/>
        </w:rPr>
        <w:t xml:space="preserve"> </w:t>
      </w:r>
      <w:r w:rsidRPr="001959A1">
        <w:rPr>
          <w:bCs/>
          <w:sz w:val="28"/>
          <w:szCs w:val="28"/>
        </w:rPr>
        <w:t>отношений</w:t>
      </w:r>
      <w:r w:rsidR="00FC5294">
        <w:rPr>
          <w:bCs/>
          <w:sz w:val="28"/>
          <w:szCs w:val="28"/>
        </w:rPr>
        <w:t xml:space="preserve"> </w:t>
      </w:r>
      <w:r w:rsidR="00FC5294">
        <w:rPr>
          <w:color w:val="000000"/>
          <w:sz w:val="28"/>
          <w:szCs w:val="28"/>
        </w:rPr>
        <w:t>(междисциплинарный характер)</w:t>
      </w:r>
      <w:r>
        <w:rPr>
          <w:bCs/>
          <w:sz w:val="28"/>
          <w:szCs w:val="28"/>
        </w:rPr>
        <w:t>.</w:t>
      </w:r>
    </w:p>
    <w:p w:rsidR="0027721C" w:rsidRDefault="0027721C" w:rsidP="0027721C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землю: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опыт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судебной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практики.</w:t>
      </w:r>
    </w:p>
    <w:p w:rsidR="0027721C" w:rsidRDefault="0027721C" w:rsidP="0027721C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Комплексное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территорий: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судебные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споры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практика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их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разрешения.</w:t>
      </w:r>
    </w:p>
    <w:p w:rsidR="0027721C" w:rsidRDefault="0027721C" w:rsidP="0027721C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Градостроительная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деятельность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землях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населенных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пунктов: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правовое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регулирование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судебная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правоприменительная</w:t>
      </w:r>
      <w:r w:rsidR="00FC5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практика.</w:t>
      </w:r>
    </w:p>
    <w:p w:rsidR="0027721C" w:rsidRPr="0027721C" w:rsidRDefault="0027721C" w:rsidP="0027721C">
      <w:pPr>
        <w:pStyle w:val="a3"/>
        <w:numPr>
          <w:ilvl w:val="0"/>
          <w:numId w:val="6"/>
        </w:numPr>
        <w:spacing w:after="0" w:line="288" w:lineRule="atLeast"/>
        <w:jc w:val="both"/>
        <w:rPr>
          <w:bCs/>
          <w:sz w:val="28"/>
          <w:szCs w:val="28"/>
        </w:rPr>
      </w:pP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="00FC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судебной</w:t>
      </w:r>
      <w:r w:rsidR="00FC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Проблемы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применения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экологического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судебной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актике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Роль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суда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защите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экологических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Судебные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разбирательства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экологическим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спорам: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обенности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природных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объектов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территорий</w:t>
      </w:r>
      <w:r w:rsidR="00FC5294" w:rsidRPr="00E81517">
        <w:rPr>
          <w:rFonts w:ascii="Times New Roman" w:hAnsi="Times New Roman" w:cs="Times New Roman"/>
          <w:sz w:val="28"/>
          <w:szCs w:val="28"/>
        </w:rPr>
        <w:t>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 w:rsidRPr="00E81517">
        <w:rPr>
          <w:rFonts w:ascii="Times New Roman" w:hAnsi="Times New Roman" w:cs="Times New Roman"/>
          <w:sz w:val="28"/>
          <w:szCs w:val="28"/>
        </w:rPr>
        <w:t>ос</w:t>
      </w:r>
      <w:r w:rsidR="00FC5294">
        <w:rPr>
          <w:rFonts w:ascii="Times New Roman" w:hAnsi="Times New Roman" w:cs="Times New Roman"/>
          <w:sz w:val="28"/>
          <w:szCs w:val="28"/>
        </w:rPr>
        <w:t>обенности 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 w:rsidR="00FC5294">
        <w:rPr>
          <w:rFonts w:ascii="Times New Roman" w:hAnsi="Times New Roman" w:cs="Times New Roman"/>
          <w:sz w:val="28"/>
          <w:szCs w:val="28"/>
        </w:rPr>
        <w:t>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Экологическое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право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компетенция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1517">
        <w:rPr>
          <w:rFonts w:ascii="Times New Roman" w:hAnsi="Times New Roman" w:cs="Times New Roman"/>
          <w:sz w:val="28"/>
          <w:szCs w:val="28"/>
        </w:rPr>
        <w:t>:</w:t>
      </w:r>
      <w:r w:rsidR="00FC5294">
        <w:rPr>
          <w:rFonts w:ascii="Times New Roman" w:hAnsi="Times New Roman" w:cs="Times New Roman"/>
          <w:sz w:val="28"/>
          <w:szCs w:val="28"/>
        </w:rPr>
        <w:t xml:space="preserve"> актуальные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FC529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предприятий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эколого-правовой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сфере:</w:t>
      </w:r>
      <w:r w:rsidR="00FC5294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sz w:val="28"/>
          <w:szCs w:val="28"/>
        </w:rPr>
        <w:t>судебной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Экологические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аспекты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правосудия: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роль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судей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обеспечении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ческой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оценка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ущерба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окружающей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среде:</w:t>
      </w:r>
      <w:bookmarkStart w:id="0" w:name="_GoBack"/>
      <w:bookmarkEnd w:id="0"/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21C" w:rsidRPr="00E81517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Судебная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защита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граждан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на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благоприятную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окружающую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среду: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актуальные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вопросы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21C" w:rsidRDefault="0027721C" w:rsidP="0027721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17">
        <w:rPr>
          <w:rFonts w:ascii="Times New Roman" w:hAnsi="Times New Roman" w:cs="Times New Roman"/>
          <w:sz w:val="28"/>
          <w:szCs w:val="28"/>
        </w:rPr>
        <w:t>Решение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экологических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споров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суде: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практика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Pr="00E81517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урегулирования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конфликтов</w:t>
      </w:r>
      <w:r w:rsidR="00FC5294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eastAsia="Times New Roman" w:hAnsi="Times New Roman" w:cs="Times New Roman"/>
          <w:color w:val="000000"/>
          <w:sz w:val="28"/>
          <w:szCs w:val="28"/>
        </w:rPr>
        <w:t>(междисциплинарный характер)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142" w:rsidRDefault="00F17142"/>
    <w:sectPr w:rsidR="00F1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098C"/>
    <w:multiLevelType w:val="hybridMultilevel"/>
    <w:tmpl w:val="D6529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B16"/>
    <w:multiLevelType w:val="hybridMultilevel"/>
    <w:tmpl w:val="9DC4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FF4"/>
    <w:multiLevelType w:val="hybridMultilevel"/>
    <w:tmpl w:val="4582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1645"/>
    <w:multiLevelType w:val="hybridMultilevel"/>
    <w:tmpl w:val="8F74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53B"/>
    <w:multiLevelType w:val="hybridMultilevel"/>
    <w:tmpl w:val="E13C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1"/>
    <w:rsid w:val="0027721C"/>
    <w:rsid w:val="00404471"/>
    <w:rsid w:val="00EF6DE2"/>
    <w:rsid w:val="00F17142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B8E10-2721-4534-8BA9-81D2C48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1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7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pravovye-i-organizatsionnye-osnovy-prokurorskogo-nadzora-za-ispolneniem-lesnogo-zakonodatels" TargetMode="External"/><Relationship Id="rId13" Type="http://schemas.openxmlformats.org/officeDocument/2006/relationships/hyperlink" Target="https://www.dissercat.com/content/pravovye-i-organizatsionnye-osnovy-prokurorskogo-nadzora-za-ispolneniem-lesnogo-zakonodat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pravovye-i-organizatsionnye-osnovy-prokurorskogo-nadzora-za-ispolneniem-lesnogo-zakonodatels" TargetMode="External"/><Relationship Id="rId12" Type="http://schemas.openxmlformats.org/officeDocument/2006/relationships/hyperlink" Target="https://www.dissercat.com/content/pravovye-i-organizatsionnye-osnovy-prokurorskogo-nadzora-za-ispolneniem-lesnogo-zakonodat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sercat.com/content/pravovye-i-organizatsionnye-osnovy-prokurorskogo-nadzora-za-ispolneniem-lesnogo-zakonodatels" TargetMode="External"/><Relationship Id="rId11" Type="http://schemas.openxmlformats.org/officeDocument/2006/relationships/hyperlink" Target="https://www.dissercat.com/content/pravovye-i-organizatsionnye-osnovy-prokurorskogo-nadzora-za-ispolneniem-lesnogo-zakonodatels" TargetMode="External"/><Relationship Id="rId5" Type="http://schemas.openxmlformats.org/officeDocument/2006/relationships/hyperlink" Target="https://www.dissercat.com/content/pravovye-i-organizatsionnye-osnovy-prokurorskogo-nadzora-za-ispolneniem-lesnogo-zakonodate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issercat.com/content/pravovye-i-organizatsionnye-osnovy-prokurorskogo-nadzora-za-ispolneniem-lesnogo-zakonodat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pravovye-i-organizatsionnye-osnovy-prokurorskogo-nadzora-za-ispolneniem-lesnogo-zakonodat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6650</Characters>
  <Application>Microsoft Office Word</Application>
  <DocSecurity>0</DocSecurity>
  <Lines>55</Lines>
  <Paragraphs>15</Paragraphs>
  <ScaleCrop>false</ScaleCrop>
  <Company>ФГБОУ ВО СГЮА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земельного права</dc:creator>
  <cp:keywords/>
  <dc:description/>
  <cp:lastModifiedBy>Преподаватель кафедры земельного права</cp:lastModifiedBy>
  <cp:revision>5</cp:revision>
  <dcterms:created xsi:type="dcterms:W3CDTF">2024-03-25T05:45:00Z</dcterms:created>
  <dcterms:modified xsi:type="dcterms:W3CDTF">2024-09-03T12:01:00Z</dcterms:modified>
</cp:coreProperties>
</file>