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4A3A" w:rsidRPr="00945509" w:rsidRDefault="00344A3A" w:rsidP="00344A3A">
      <w:pPr>
        <w:pStyle w:val="1"/>
        <w:numPr>
          <w:ilvl w:val="0"/>
          <w:numId w:val="0"/>
        </w:numPr>
        <w:ind w:left="360"/>
        <w:rPr>
          <w:szCs w:val="24"/>
        </w:rPr>
      </w:pPr>
      <w:bookmarkStart w:id="0" w:name="_GoBack"/>
      <w:bookmarkEnd w:id="0"/>
      <w:r w:rsidRPr="00945509">
        <w:t>П</w:t>
      </w:r>
      <w:r>
        <w:t>Е</w:t>
      </w:r>
      <w:r w:rsidRPr="00945509">
        <w:t xml:space="preserve">РЕЧЕНЬ ВОПРОСОВ </w:t>
      </w:r>
      <w:r w:rsidRPr="00945509">
        <w:rPr>
          <w:szCs w:val="24"/>
        </w:rPr>
        <w:t>К ЗАЧЕТУ</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Основные понятия, используемые в сфере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Цели и принципы государственных и муниципальных закупок. Сфера их применения.</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Система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proofErr w:type="gramStart"/>
      <w:r w:rsidRPr="00605399">
        <w:rPr>
          <w:rFonts w:ascii="Times New Roman" w:eastAsia="Times New Roman" w:hAnsi="Times New Roman" w:cs="Times New Roman"/>
          <w:sz w:val="24"/>
          <w:szCs w:val="24"/>
          <w:lang w:eastAsia="ru-RU"/>
        </w:rPr>
        <w:t>Нормативно-правовое</w:t>
      </w:r>
      <w:proofErr w:type="gramEnd"/>
      <w:r w:rsidRPr="00605399">
        <w:rPr>
          <w:rFonts w:ascii="Times New Roman" w:eastAsia="Times New Roman" w:hAnsi="Times New Roman" w:cs="Times New Roman"/>
          <w:sz w:val="24"/>
          <w:szCs w:val="24"/>
          <w:lang w:eastAsia="ru-RU"/>
        </w:rPr>
        <w:t xml:space="preserve"> регулирования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Структура и основные положения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Подзаконные нормативно-правовые акты в сфере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Субъекты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Правовой статус заказчиков в сфере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Правовой статус участников в сфере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Органы государственной и муниципальной власти, регулирующие и контролирующие отношения в сфере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Информационное обеспечение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Применение национального режима в государственных и муниципальных закупках.</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Разработка, утверждение и размещение плана-графика. Подготовка изменений для внесения в план-график и их размещение.</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Обоснование закупок и нормирование в сфере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Определение и обоснование начальной (максимальной) цены контракта, в том числе заключаемого с единственным поставщиком (подрядчиком, исполнителем).</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Организация общественного обсуждения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Обработка, формирование, хранение данных в сфере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Формирование и размещение закупочной документации.</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Осуществление мониторинга поставщиков (подрядчиков, исполнителей) и заказчиков в сфере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Общие требования и рекомендации по определению поставщиков (подрядчиков, исполнителей) – осуществлению закупки.</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Конкурентные и неконкурентные способы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Проведение конкурсов.</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Проведение аукционов.</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Запрос котировок и предложений в электронной форме.</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Закупка у единственного поставщика (подрядчика, исполнителя).</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Привлечение на основе контракта специализированной организации, эксперта и экспертных организаций при осуществлении процедур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Общие положения о контракте на закупку товаров, работ, услуг для обеспечения государственных и муниципальных нужд.</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Обеспечение исполнения государственного (муниципального) контракта.</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Обязательные условия, которые должны быть внесены в контракт в определенных случаях.</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lastRenderedPageBreak/>
        <w:t>Исполнение контракта на закупку товаров, работ, услуг для обеспечения государственных и муниципальных нужд.</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Изменение контракта на закупку товаров, работ, услуг для обеспечения государственных и муниципальных нужд.</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Прекращение (расторжение) контракта на закупку товаров, работ, услуг для обеспечения государственных и муниципальных нужд.</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Виды контроля в сфере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Органы, наделенными полномочиями по контролю в сфере государственных и муниципальных закупок. Их полномочия.</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Методы осуществления контроля в сфере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Проведение плановых и внеплановых проверок в отношении субъектов контроля при осуществлении закупок. Составление и оформление документов по результатам проверок.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Мониторинг закупок и его результаты.</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Аудит закупок и его результаты.</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r w:rsidRPr="00605399">
        <w:rPr>
          <w:rFonts w:ascii="Times New Roman" w:eastAsia="Times New Roman" w:hAnsi="Times New Roman" w:cs="Times New Roman"/>
          <w:sz w:val="24"/>
          <w:szCs w:val="24"/>
          <w:lang w:eastAsia="ru-RU"/>
        </w:rPr>
        <w:t>Понятие и виды ответственности в сфере государственных и муниципальных закупок.</w:t>
      </w:r>
    </w:p>
    <w:p w:rsidR="00344A3A" w:rsidRPr="00605399" w:rsidRDefault="00344A3A" w:rsidP="00344A3A">
      <w:pPr>
        <w:pStyle w:val="a3"/>
        <w:numPr>
          <w:ilvl w:val="0"/>
          <w:numId w:val="2"/>
        </w:numPr>
        <w:tabs>
          <w:tab w:val="left" w:pos="993"/>
          <w:tab w:val="left" w:pos="1134"/>
        </w:tabs>
        <w:ind w:left="0" w:firstLine="709"/>
        <w:jc w:val="both"/>
        <w:rPr>
          <w:rFonts w:ascii="Times New Roman" w:eastAsia="Times New Roman" w:hAnsi="Times New Roman" w:cs="Times New Roman"/>
          <w:sz w:val="24"/>
          <w:szCs w:val="24"/>
          <w:lang w:eastAsia="ru-RU"/>
        </w:rPr>
      </w:pPr>
      <w:proofErr w:type="gramStart"/>
      <w:r w:rsidRPr="00605399">
        <w:rPr>
          <w:rFonts w:ascii="Times New Roman" w:eastAsia="Times New Roman" w:hAnsi="Times New Roman" w:cs="Times New Roman"/>
          <w:sz w:val="24"/>
          <w:szCs w:val="24"/>
          <w:lang w:eastAsia="ru-RU"/>
        </w:rPr>
        <w:t>Обжалование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roofErr w:type="gramEnd"/>
    </w:p>
    <w:p w:rsidR="00B322F2" w:rsidRDefault="00B322F2"/>
    <w:sectPr w:rsidR="00B322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EC51D2"/>
    <w:multiLevelType w:val="multilevel"/>
    <w:tmpl w:val="4830E7C8"/>
    <w:lvl w:ilvl="0">
      <w:start w:val="1"/>
      <w:numFmt w:val="decimal"/>
      <w:pStyle w:val="1"/>
      <w:lvlText w:val="%1."/>
      <w:lvlJc w:val="left"/>
      <w:pPr>
        <w:ind w:left="360" w:hanging="360"/>
      </w:pPr>
      <w:rPr>
        <w:rFonts w:hint="default"/>
        <w:b/>
      </w:rPr>
    </w:lvl>
    <w:lvl w:ilvl="1">
      <w:start w:val="1"/>
      <w:numFmt w:val="decimal"/>
      <w:pStyle w:val="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nsid w:val="2CDF1680"/>
    <w:multiLevelType w:val="hybridMultilevel"/>
    <w:tmpl w:val="BF3020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6688"/>
    <w:rsid w:val="00344A3A"/>
    <w:rsid w:val="00626688"/>
    <w:rsid w:val="00A052D7"/>
    <w:rsid w:val="00B322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44A3A"/>
    <w:pPr>
      <w:keepNext/>
      <w:keepLines/>
      <w:widowControl w:val="0"/>
      <w:numPr>
        <w:numId w:val="1"/>
      </w:numPr>
      <w:autoSpaceDE w:val="0"/>
      <w:autoSpaceDN w:val="0"/>
      <w:adjustRightInd w:val="0"/>
      <w:spacing w:before="120" w:after="120" w:line="240" w:lineRule="auto"/>
      <w:jc w:val="center"/>
      <w:outlineLvl w:val="0"/>
    </w:pPr>
    <w:rPr>
      <w:rFonts w:ascii="Times New Roman" w:eastAsia="Times New Roman" w:hAnsi="Times New Roman" w:cs="Times New Roman"/>
      <w:b/>
      <w:bCs/>
      <w:sz w:val="24"/>
      <w:szCs w:val="28"/>
      <w:lang w:eastAsia="ru-RU"/>
    </w:rPr>
  </w:style>
  <w:style w:type="paragraph" w:styleId="2">
    <w:name w:val="heading 2"/>
    <w:basedOn w:val="a"/>
    <w:next w:val="a"/>
    <w:link w:val="20"/>
    <w:uiPriority w:val="9"/>
    <w:unhideWhenUsed/>
    <w:qFormat/>
    <w:rsid w:val="00344A3A"/>
    <w:pPr>
      <w:keepNext/>
      <w:keepLines/>
      <w:widowControl w:val="0"/>
      <w:numPr>
        <w:ilvl w:val="1"/>
        <w:numId w:val="1"/>
      </w:numPr>
      <w:tabs>
        <w:tab w:val="left" w:pos="993"/>
      </w:tabs>
      <w:autoSpaceDE w:val="0"/>
      <w:autoSpaceDN w:val="0"/>
      <w:adjustRightInd w:val="0"/>
      <w:spacing w:after="0" w:line="240" w:lineRule="auto"/>
      <w:jc w:val="center"/>
      <w:outlineLvl w:val="1"/>
    </w:pPr>
    <w:rPr>
      <w:rFonts w:ascii="Times New Roman" w:eastAsiaTheme="majorEastAsia" w:hAnsi="Times New Roman" w:cs="Times New Roman"/>
      <w:b/>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44A3A"/>
    <w:rPr>
      <w:rFonts w:ascii="Times New Roman" w:eastAsia="Times New Roman" w:hAnsi="Times New Roman" w:cs="Times New Roman"/>
      <w:b/>
      <w:bCs/>
      <w:sz w:val="24"/>
      <w:szCs w:val="28"/>
      <w:lang w:eastAsia="ru-RU"/>
    </w:rPr>
  </w:style>
  <w:style w:type="character" w:customStyle="1" w:styleId="20">
    <w:name w:val="Заголовок 2 Знак"/>
    <w:basedOn w:val="a0"/>
    <w:link w:val="2"/>
    <w:uiPriority w:val="9"/>
    <w:rsid w:val="00344A3A"/>
    <w:rPr>
      <w:rFonts w:ascii="Times New Roman" w:eastAsiaTheme="majorEastAsia" w:hAnsi="Times New Roman" w:cs="Times New Roman"/>
      <w:b/>
      <w:sz w:val="24"/>
      <w:szCs w:val="24"/>
      <w:lang w:eastAsia="ru-RU"/>
    </w:rPr>
  </w:style>
  <w:style w:type="paragraph" w:styleId="a3">
    <w:name w:val="List Paragraph"/>
    <w:basedOn w:val="a"/>
    <w:uiPriority w:val="34"/>
    <w:qFormat/>
    <w:rsid w:val="00344A3A"/>
    <w:pPr>
      <w:spacing w:after="160" w:line="259" w:lineRule="auto"/>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344A3A"/>
    <w:pPr>
      <w:keepNext/>
      <w:keepLines/>
      <w:widowControl w:val="0"/>
      <w:numPr>
        <w:numId w:val="1"/>
      </w:numPr>
      <w:autoSpaceDE w:val="0"/>
      <w:autoSpaceDN w:val="0"/>
      <w:adjustRightInd w:val="0"/>
      <w:spacing w:before="120" w:after="120" w:line="240" w:lineRule="auto"/>
      <w:jc w:val="center"/>
      <w:outlineLvl w:val="0"/>
    </w:pPr>
    <w:rPr>
      <w:rFonts w:ascii="Times New Roman" w:eastAsia="Times New Roman" w:hAnsi="Times New Roman" w:cs="Times New Roman"/>
      <w:b/>
      <w:bCs/>
      <w:sz w:val="24"/>
      <w:szCs w:val="28"/>
      <w:lang w:eastAsia="ru-RU"/>
    </w:rPr>
  </w:style>
  <w:style w:type="paragraph" w:styleId="2">
    <w:name w:val="heading 2"/>
    <w:basedOn w:val="a"/>
    <w:next w:val="a"/>
    <w:link w:val="20"/>
    <w:uiPriority w:val="9"/>
    <w:unhideWhenUsed/>
    <w:qFormat/>
    <w:rsid w:val="00344A3A"/>
    <w:pPr>
      <w:keepNext/>
      <w:keepLines/>
      <w:widowControl w:val="0"/>
      <w:numPr>
        <w:ilvl w:val="1"/>
        <w:numId w:val="1"/>
      </w:numPr>
      <w:tabs>
        <w:tab w:val="left" w:pos="993"/>
      </w:tabs>
      <w:autoSpaceDE w:val="0"/>
      <w:autoSpaceDN w:val="0"/>
      <w:adjustRightInd w:val="0"/>
      <w:spacing w:after="0" w:line="240" w:lineRule="auto"/>
      <w:jc w:val="center"/>
      <w:outlineLvl w:val="1"/>
    </w:pPr>
    <w:rPr>
      <w:rFonts w:ascii="Times New Roman" w:eastAsiaTheme="majorEastAsia" w:hAnsi="Times New Roman" w:cs="Times New Roman"/>
      <w:b/>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44A3A"/>
    <w:rPr>
      <w:rFonts w:ascii="Times New Roman" w:eastAsia="Times New Roman" w:hAnsi="Times New Roman" w:cs="Times New Roman"/>
      <w:b/>
      <w:bCs/>
      <w:sz w:val="24"/>
      <w:szCs w:val="28"/>
      <w:lang w:eastAsia="ru-RU"/>
    </w:rPr>
  </w:style>
  <w:style w:type="character" w:customStyle="1" w:styleId="20">
    <w:name w:val="Заголовок 2 Знак"/>
    <w:basedOn w:val="a0"/>
    <w:link w:val="2"/>
    <w:uiPriority w:val="9"/>
    <w:rsid w:val="00344A3A"/>
    <w:rPr>
      <w:rFonts w:ascii="Times New Roman" w:eastAsiaTheme="majorEastAsia" w:hAnsi="Times New Roman" w:cs="Times New Roman"/>
      <w:b/>
      <w:sz w:val="24"/>
      <w:szCs w:val="24"/>
      <w:lang w:eastAsia="ru-RU"/>
    </w:rPr>
  </w:style>
  <w:style w:type="paragraph" w:styleId="a3">
    <w:name w:val="List Paragraph"/>
    <w:basedOn w:val="a"/>
    <w:uiPriority w:val="34"/>
    <w:qFormat/>
    <w:rsid w:val="00344A3A"/>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552</Words>
  <Characters>3150</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ФГБОУ ВО СГЮА</Company>
  <LinksUpToDate>false</LinksUpToDate>
  <CharactersWithSpaces>3695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Методист кафедры ФБТ права</dc:creator>
  <cp:lastModifiedBy>Методист кафедры ФБТ права</cp:lastModifiedBy>
  <cp:revision>2</cp:revision>
  <dcterms:created xsi:type="dcterms:W3CDTF">2025-02-11T12:14:00Z</dcterms:created>
  <dcterms:modified xsi:type="dcterms:W3CDTF">2025-02-11T12:14:00Z</dcterms:modified>
</cp:coreProperties>
</file>