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федеральное государственное бюджетное образовательное учреждение </w:t>
        <w:br w:type="textWrapping"/>
        <w:t xml:space="preserve">высшего образования</w:t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«Саратовская государственная юридическая академия»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Кафедра правовой психологии, судебной экспертизы и педагогики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Проектные задания по курсовым проектам </w:t>
      </w:r>
    </w:p>
    <w:p w:rsidR="00000000" w:rsidDel="00000000" w:rsidP="00000000" w:rsidRDefault="00000000" w:rsidRPr="00000000" w14:paraId="00000007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 дисциплине «Психология профессиональной деятельности»</w:t>
      </w:r>
    </w:p>
    <w:p w:rsidR="00000000" w:rsidDel="00000000" w:rsidP="00000000" w:rsidRDefault="00000000" w:rsidRPr="00000000" w14:paraId="00000008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Аффект как юридически значимое эмоциональное состояние.</w:t>
      </w:r>
    </w:p>
    <w:p w:rsidR="00000000" w:rsidDel="00000000" w:rsidP="00000000" w:rsidRDefault="00000000" w:rsidRPr="00000000" w14:paraId="0000000A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определить содержание понятия «юридически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значимое эмоциональное состояние», составить сравнительную характеристику физиологического и патологического аффектов, указать и обосновать: какая информация необходима для подтверждения квалификации данного эмоционального состояния и какими средствами она может быть получена.</w:t>
      </w:r>
    </w:p>
    <w:p w:rsidR="00000000" w:rsidDel="00000000" w:rsidP="00000000" w:rsidRDefault="00000000" w:rsidRPr="00000000" w14:paraId="0000000B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Коммуникативная компетентность следователя.</w:t>
      </w:r>
    </w:p>
    <w:p w:rsidR="00000000" w:rsidDel="00000000" w:rsidP="00000000" w:rsidRDefault="00000000" w:rsidRPr="00000000" w14:paraId="0000000D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определить содержание понятия «коммуникативная компетентность юриста», представить характеристику коммуникативной подструктуры профессиональной деятельности следователя, раскрыть особенности процессуального и непроцессуального общения следователя, изучить коммуникативные и организаторские склонности студентов юридического вуза с помощью методов психодиагностики.</w:t>
      </w:r>
    </w:p>
    <w:p w:rsidR="00000000" w:rsidDel="00000000" w:rsidP="00000000" w:rsidRDefault="00000000" w:rsidRPr="00000000" w14:paraId="0000000E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Коммуникативная компетентность судьи.</w:t>
      </w:r>
    </w:p>
    <w:p w:rsidR="00000000" w:rsidDel="00000000" w:rsidP="00000000" w:rsidRDefault="00000000" w:rsidRPr="00000000" w14:paraId="00000010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определить содержание понятия «коммуникативная компетентность юриста», представить характеристику коммуникативной подструктуры профессиональной деятельности судьи, раскрыть особенности процессуального и непроцессуального общения судьи, изучить коммуникативные и организаторские склонности студентов юридического вуза с помощью методов психодиагностики.</w:t>
      </w:r>
    </w:p>
    <w:p w:rsidR="00000000" w:rsidDel="00000000" w:rsidP="00000000" w:rsidRDefault="00000000" w:rsidRPr="00000000" w14:paraId="00000011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Профессиональное правосознание прокурора.</w:t>
      </w:r>
    </w:p>
    <w:p w:rsidR="00000000" w:rsidDel="00000000" w:rsidP="00000000" w:rsidRDefault="00000000" w:rsidRPr="00000000" w14:paraId="00000013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определить содержание понятия «профессиональное правосознание юриста», указать особенности формирования, проявлений и возможной деформации профессионального правосознания работников прокуратуры, изучить уровни и сферы правосознания студентов юридического вуза с помощью методов психодиагностики.</w:t>
      </w:r>
    </w:p>
    <w:p w:rsidR="00000000" w:rsidDel="00000000" w:rsidP="00000000" w:rsidRDefault="00000000" w:rsidRPr="00000000" w14:paraId="00000014">
      <w:pPr>
        <w:spacing w:after="0" w:line="24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5.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Безмотивное преступное поведение, правовая оценка и учет в правоприменении.</w:t>
      </w:r>
    </w:p>
    <w:p w:rsidR="00000000" w:rsidDel="00000000" w:rsidP="00000000" w:rsidRDefault="00000000" w:rsidRPr="00000000" w14:paraId="00000016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провести обзор нормативно-правовых актов (норм Уголовного кодекса Российской Федерации) учитывающих различные формы неосознаваемых мотивов, как оснований квалификации деяний или применения квалифицирующих признаков. Провести сравнительный анализ правоприменительной (судебной) практики по одним и тем же составам, при умышленном совершении и при неосторожности, легкомыслии, небрежности и прочее.</w:t>
      </w:r>
    </w:p>
    <w:p w:rsidR="00000000" w:rsidDel="00000000" w:rsidP="00000000" w:rsidRDefault="00000000" w:rsidRPr="00000000" w14:paraId="00000017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6.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Практическое применение знаний о видах, формах и особенностях психических процессов в профессиональной деятельности сотрудников правоохранительных органов.</w:t>
      </w:r>
    </w:p>
    <w:p w:rsidR="00000000" w:rsidDel="00000000" w:rsidP="00000000" w:rsidRDefault="00000000" w:rsidRPr="00000000" w14:paraId="00000019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Создать проект рекомендаций по проведению отдельных видов следственных и процессуальных действий. Отразить возможности получения, оценки и использования информации в ходе следственных и процессуальных действий, с учетом специфики формирования этих сведений у источника информации (личностной и ситуационной).</w:t>
      </w:r>
    </w:p>
    <w:p w:rsidR="00000000" w:rsidDel="00000000" w:rsidP="00000000" w:rsidRDefault="00000000" w:rsidRPr="00000000" w14:paraId="0000001A">
      <w:pPr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7.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Психологическая характеристика субъективной стороны преступления.</w:t>
      </w:r>
    </w:p>
    <w:p w:rsidR="00000000" w:rsidDel="00000000" w:rsidP="00000000" w:rsidRDefault="00000000" w:rsidRPr="00000000" w14:paraId="0000001C">
      <w:pPr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провести междисциплинарное исследование одной их частей состава преступления (субъективная сторона). Рассмотреть вину – как психологическую категорию, а психолого-правовую характеристику прямого и косвенного умысла как основания квалификации содеянного.</w:t>
      </w:r>
    </w:p>
    <w:p w:rsidR="00000000" w:rsidDel="00000000" w:rsidP="00000000" w:rsidRDefault="00000000" w:rsidRPr="00000000" w14:paraId="0000001D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8.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Сравнительный анализ личности преступника в юридической психологии и субъекта преступления в уголовном праве.</w:t>
      </w:r>
    </w:p>
    <w:p w:rsidR="00000000" w:rsidDel="00000000" w:rsidP="00000000" w:rsidRDefault="00000000" w:rsidRPr="00000000" w14:paraId="0000001E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Научное исследование проблем научных подходов к определению понятий и специфике содержания понятия личность преступника и субъект преступления. Результат исследования должен быть отражен в научной статье с участием в научно-практической конференции (любого уровня).</w:t>
      </w:r>
    </w:p>
    <w:p w:rsidR="00000000" w:rsidDel="00000000" w:rsidP="00000000" w:rsidRDefault="00000000" w:rsidRPr="00000000" w14:paraId="0000001F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9.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Психологическая характеристика условий, способствующих вступлению в преступную группу. </w:t>
      </w:r>
    </w:p>
    <w:p w:rsidR="00000000" w:rsidDel="00000000" w:rsidP="00000000" w:rsidRDefault="00000000" w:rsidRPr="00000000" w14:paraId="00000021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Исследовать причины способствующие вступлению в различные виды (использовать психологическую типологию) преступных групп, объединить их в группы по социально психологическим признакам (предложить свои признаки группировки, систематизации). Выработать проект предложений по профилактике организованной преступности, через вынесение предложений по усовершенствованию законодательства (в том числе новых квалифицирующих признаков).</w:t>
      </w:r>
    </w:p>
    <w:p w:rsidR="00000000" w:rsidDel="00000000" w:rsidP="00000000" w:rsidRDefault="00000000" w:rsidRPr="00000000" w14:paraId="00000022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10.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Роль правосознания сотрудников правоохранительных органов в реализации функции правоохраны российского государства.</w:t>
      </w:r>
    </w:p>
    <w:p w:rsidR="00000000" w:rsidDel="00000000" w:rsidP="00000000" w:rsidRDefault="00000000" w:rsidRPr="00000000" w14:paraId="00000024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Составление аналитического обзора по привлечения к ответственности (дисциплинарной, административной, уголовной) сотрудников правоохранительных органов, выявить причины, способствующие таким нарушениям. Выработать меры психологической профилактики деформации правосознания в комплексе с выявленными причинами, детерминирующими противоправное поведение.</w:t>
      </w:r>
    </w:p>
    <w:p w:rsidR="00000000" w:rsidDel="00000000" w:rsidP="00000000" w:rsidRDefault="00000000" w:rsidRPr="00000000" w14:paraId="00000025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11.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Правовая идеология как характеристика основ государственности.</w:t>
      </w:r>
    </w:p>
    <w:p w:rsidR="00000000" w:rsidDel="00000000" w:rsidP="00000000" w:rsidRDefault="00000000" w:rsidRPr="00000000" w14:paraId="00000027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Подготовить аналитическую справку по трем направлениям: Конституция РФ, законодательство в сфере регулирования уголовно-наказуемых деяний, законодательство в сфере регулирования гражданско-правовых отношений, В которой отразить отражение, содержание, правовую оценку, отправку к психологическим понятиям и категориям, описание психологических дефиниций правоустанавливающих критериев в нормах перечисленных правовых актов.</w:t>
      </w:r>
    </w:p>
    <w:p w:rsidR="00000000" w:rsidDel="00000000" w:rsidP="00000000" w:rsidRDefault="00000000" w:rsidRPr="00000000" w14:paraId="00000028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12.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Юридически значимые эмоциональные состояния как основания и причины ситуационного правоприменения.</w:t>
      </w:r>
    </w:p>
    <w:p w:rsidR="00000000" w:rsidDel="00000000" w:rsidP="00000000" w:rsidRDefault="00000000" w:rsidRPr="00000000" w14:paraId="0000002A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провести научное исследование психологических и юридических оснований учета/оценки в правоприменении психофизиологических особенностей личности, подвергшейся уголовному преследованию за действия, совершенные в психотравмирующих условиях/обстоятельствах/событиях. Результаты отразить в научной статье (возможно сборник по результатам конференции, любой уровень).</w:t>
      </w:r>
    </w:p>
    <w:p w:rsidR="00000000" w:rsidDel="00000000" w:rsidP="00000000" w:rsidRDefault="00000000" w:rsidRPr="00000000" w14:paraId="0000002B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13.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Простое и сложное соучастие в преступлении: психологический аспект.</w:t>
      </w:r>
    </w:p>
    <w:p w:rsidR="00000000" w:rsidDel="00000000" w:rsidP="00000000" w:rsidRDefault="00000000" w:rsidRPr="00000000" w14:paraId="0000002D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провести междисциплинарное (психологическое, уголовно-правовое) исследование научных подходов к оценке степени общественной опасности преступлений совершенных группой. Разработать сравнительную таблицу (используя судебную, правоприменительную практику), по правовой оценке, преступной деятельности в форме простого и сложного соучастия по различным составам преступлений.</w:t>
      </w:r>
    </w:p>
    <w:p w:rsidR="00000000" w:rsidDel="00000000" w:rsidP="00000000" w:rsidRDefault="00000000" w:rsidRPr="00000000" w14:paraId="0000002E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14.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Судебно-психологическая экспертиза в делах с участием несовершеннолетних.</w:t>
      </w:r>
    </w:p>
    <w:p w:rsidR="00000000" w:rsidDel="00000000" w:rsidP="00000000" w:rsidRDefault="00000000" w:rsidRPr="00000000" w14:paraId="00000030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исследовать нормативно-правовые акты, отражающие необходимость/безусловность назначения судебно-психологической экспертизы в гражданско-правовой и уголовно-правовой сфере по делам с участием несовершеннолетних. Провести психологический анализ необходимости назначения/производства судебно-психологических экспертиз несовершеннолетних в разных категориях дел. </w:t>
      </w:r>
    </w:p>
    <w:p w:rsidR="00000000" w:rsidDel="00000000" w:rsidP="00000000" w:rsidRDefault="00000000" w:rsidRPr="00000000" w14:paraId="00000031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15.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С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удебно-психологическая экспертиза морального вреда.</w:t>
      </w:r>
    </w:p>
    <w:p w:rsidR="00000000" w:rsidDel="00000000" w:rsidP="00000000" w:rsidRDefault="00000000" w:rsidRPr="00000000" w14:paraId="00000033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провести междисциплинарное исследование (психологическое и гражданско-правовое) научных подходов к определению морального вреда, его признаков, размеров и возможностей доказывания. Результаты отразить в проекте рекомендаций для правоприменительных органов по рассмотрению споров о возмещении морального вреда.</w:t>
      </w:r>
    </w:p>
    <w:p w:rsidR="00000000" w:rsidDel="00000000" w:rsidP="00000000" w:rsidRDefault="00000000" w:rsidRPr="00000000" w14:paraId="00000034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16.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Психологическое проектирование события преступления, как метод раскрытия и расследования преступлений.</w:t>
      </w:r>
    </w:p>
    <w:p w:rsidR="00000000" w:rsidDel="00000000" w:rsidP="00000000" w:rsidRDefault="00000000" w:rsidRPr="00000000" w14:paraId="00000036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Проектное задание: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провести исследование научных теорий психологии преступности и личности преступника как основ получения знаний о построении гипотез и версий события преступления, формирования круга подозреваемых и структуры преступного поведения. Результат отразить в научной статье (возможно по результатам конференции, любого уровня).</w:t>
      </w:r>
    </w:p>
    <w:p w:rsidR="00000000" w:rsidDel="00000000" w:rsidP="00000000" w:rsidRDefault="00000000" w:rsidRPr="00000000" w14:paraId="00000037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after="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after="0" w:lin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0" w:line="240" w:lineRule="auto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Критерии оценки: (общие для всех тем)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after="0" w:line="240" w:lineRule="auto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6" w:right="0" w:hanging="36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оценка «отлично» выставляется обучающемуся, если в содержании работы проанализирована основная и дополнительная литература по проблематике курсового проекта; материал излагается логично, научно и доказательно; работа выполнена самостоятельно, о чем свидетельствует наличие авторской позиции и высокая доля оригинальности; показано владение общенаучной и специальной терминологией, знание и умение применить методы юридической психологии; отсутствуют стилистические, речевые и грамматические ошибки; на защите продемонстрированы подготовленность устного выступления, правильность ответов на вопросы, а также использовалась мультимедийная презентация.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6" w:right="0" w:hanging="36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оценка «хорошо» выставляется обучающемуся, если в содержании работы проанализирована основная и дополнительная литература по проблематике курсового проекта, материал излагается логично и доказательно; сформулированы выводы, которые содержат как новые, так и уже существующие варианты решений поставленной проблемы; показано владение общенаучной и специальной терминологией, методами юридической психологии; стилистические, речевые и грамматические ошибки присутствуют в незначительном количестве. 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6" w:right="0" w:hanging="36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Оценка «удовлетворительно» выставляется обучающемуся, если проанализирована основная и дополнительная литература по проблематике курсового проекта, однако суждения и выводы не являются самостоятельными; имеются незначительные логические нарушения в структуре работы, материал излагается ненаучно и часто бездоказательно; актуальность слабо обосновывается во введении и не раскрывается в ходе всей работы; наблюдается слабое владение специальной терминологией, допущены стилистические, речевые и грамматические ошибки. 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6" w:right="0" w:hanging="36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оценка «неудовлетворительно» выставляется обучающемуся, если не проанализирована основная и дополнительная литература по проблематике курсового проекта, нарушена логика работы, материал излагается бездоказательно; итоговая оценка оригинальности ниже установленной; выводы не соответствуют содержанию работы; допущено большое количество стилистических, речевых и грамматических ошибок.</w:t>
      </w:r>
    </w:p>
    <w:p w:rsidR="00000000" w:rsidDel="00000000" w:rsidP="00000000" w:rsidRDefault="00000000" w:rsidRPr="00000000" w14:paraId="00000044">
      <w:pPr>
        <w:spacing w:line="240" w:lineRule="auto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